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470" w:rsidRPr="006B5470" w:rsidRDefault="006B5470" w:rsidP="006B5470">
      <w:pPr>
        <w:pStyle w:val="3"/>
        <w:jc w:val="both"/>
        <w:rPr>
          <w:rFonts w:ascii="Arial Narrow" w:hAnsi="Arial Narrow" w:hint="cs"/>
          <w:szCs w:val="32"/>
          <w:rtl/>
        </w:rPr>
      </w:pPr>
      <w:r w:rsidRPr="006B5470">
        <w:rPr>
          <w:rFonts w:ascii="Arial Narrow" w:hAnsi="Arial Narrow" w:hint="cs"/>
          <w:szCs w:val="32"/>
          <w:rtl/>
        </w:rPr>
        <w:t xml:space="preserve">محاضرة عن نشأة علم الاجتماع </w:t>
      </w:r>
      <w:proofErr w:type="gramStart"/>
      <w:r w:rsidRPr="006B5470">
        <w:rPr>
          <w:rFonts w:ascii="Arial Narrow" w:hAnsi="Arial Narrow" w:hint="cs"/>
          <w:szCs w:val="32"/>
          <w:rtl/>
        </w:rPr>
        <w:t xml:space="preserve">والانثروبولوجيا:   </w:t>
      </w:r>
      <w:proofErr w:type="gramEnd"/>
      <w:r w:rsidRPr="006B5470">
        <w:rPr>
          <w:rFonts w:ascii="Arial Narrow" w:hAnsi="Arial Narrow" w:hint="cs"/>
          <w:szCs w:val="32"/>
          <w:rtl/>
        </w:rPr>
        <w:t xml:space="preserve">   </w:t>
      </w:r>
      <w:proofErr w:type="spellStart"/>
      <w:r w:rsidRPr="006B5470">
        <w:rPr>
          <w:rFonts w:ascii="Arial Narrow" w:hAnsi="Arial Narrow" w:hint="cs"/>
          <w:szCs w:val="32"/>
          <w:rtl/>
        </w:rPr>
        <w:t>أ.د</w:t>
      </w:r>
      <w:proofErr w:type="spellEnd"/>
      <w:r w:rsidRPr="006B5470">
        <w:rPr>
          <w:rFonts w:ascii="Arial Narrow" w:hAnsi="Arial Narrow" w:hint="cs"/>
          <w:szCs w:val="32"/>
          <w:rtl/>
        </w:rPr>
        <w:t>. عبدالله صالح علي</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يجمع معظم </w:t>
      </w:r>
      <w:proofErr w:type="gramStart"/>
      <w:r w:rsidRPr="006B5470">
        <w:rPr>
          <w:rFonts w:ascii="Arial Narrow" w:hAnsi="Arial Narrow" w:cs="Simplified Arabic" w:hint="cs"/>
          <w:b w:val="0"/>
          <w:bCs w:val="0"/>
          <w:sz w:val="32"/>
          <w:szCs w:val="32"/>
          <w:rtl/>
        </w:rPr>
        <w:t>علماء  الاجتماع</w:t>
      </w:r>
      <w:proofErr w:type="gramEnd"/>
      <w:r w:rsidRPr="006B5470">
        <w:rPr>
          <w:rFonts w:ascii="Arial Narrow" w:hAnsi="Arial Narrow" w:cs="Simplified Arabic" w:hint="cs"/>
          <w:b w:val="0"/>
          <w:bCs w:val="0"/>
          <w:sz w:val="32"/>
          <w:szCs w:val="32"/>
          <w:rtl/>
        </w:rPr>
        <w:t xml:space="preserve"> </w:t>
      </w:r>
      <w:proofErr w:type="spellStart"/>
      <w:r w:rsidRPr="006B5470">
        <w:rPr>
          <w:rFonts w:ascii="Arial Narrow" w:hAnsi="Arial Narrow" w:cs="Simplified Arabic" w:hint="cs"/>
          <w:b w:val="0"/>
          <w:bCs w:val="0"/>
          <w:sz w:val="32"/>
          <w:szCs w:val="32"/>
          <w:rtl/>
        </w:rPr>
        <w:t>والأنثربولوجيا</w:t>
      </w:r>
      <w:proofErr w:type="spellEnd"/>
      <w:r w:rsidRPr="006B5470">
        <w:rPr>
          <w:rFonts w:ascii="Arial Narrow" w:hAnsi="Arial Narrow" w:cs="Simplified Arabic" w:hint="cs"/>
          <w:b w:val="0"/>
          <w:bCs w:val="0"/>
          <w:sz w:val="32"/>
          <w:szCs w:val="32"/>
          <w:rtl/>
        </w:rPr>
        <w:t xml:space="preserve">، على أنّ  الرحلة التي قام بها المصريون القدماء في عام 1493 قبل الميلاد إلى بلاد </w:t>
      </w:r>
      <w:proofErr w:type="spellStart"/>
      <w:r w:rsidRPr="006B5470">
        <w:rPr>
          <w:rFonts w:ascii="Arial Narrow" w:hAnsi="Arial Narrow" w:cs="Simplified Arabic" w:hint="cs"/>
          <w:b w:val="0"/>
          <w:bCs w:val="0"/>
          <w:sz w:val="32"/>
          <w:szCs w:val="32"/>
          <w:rtl/>
        </w:rPr>
        <w:t>بونت</w:t>
      </w:r>
      <w:proofErr w:type="spellEnd"/>
      <w:r w:rsidRPr="006B5470">
        <w:rPr>
          <w:rFonts w:ascii="Arial Narrow" w:hAnsi="Arial Narrow" w:cs="Simplified Arabic" w:hint="cs"/>
          <w:b w:val="0"/>
          <w:bCs w:val="0"/>
          <w:sz w:val="32"/>
          <w:szCs w:val="32"/>
          <w:rtl/>
        </w:rPr>
        <w:t xml:space="preserve"> (الصومال حالياً)بهدف التبادل التجاري، تعدّ من أقدم الرحلات التاريخية في التعارف بين الشعوب. وقد كانت الرحلة مؤلّفة من خمسة مراكب، على متن كلّ منها /31/ راكباً، وذلك بهدف تسويق بضائعهم النفيسة التي شملت البخور </w:t>
      </w:r>
      <w:proofErr w:type="gramStart"/>
      <w:r w:rsidRPr="006B5470">
        <w:rPr>
          <w:rFonts w:ascii="Arial Narrow" w:hAnsi="Arial Narrow" w:cs="Simplified Arabic" w:hint="cs"/>
          <w:b w:val="0"/>
          <w:bCs w:val="0"/>
          <w:sz w:val="32"/>
          <w:szCs w:val="32"/>
          <w:rtl/>
        </w:rPr>
        <w:t>والعطور .ونتج</w:t>
      </w:r>
      <w:proofErr w:type="gramEnd"/>
      <w:r w:rsidRPr="006B5470">
        <w:rPr>
          <w:rFonts w:ascii="Arial Narrow" w:hAnsi="Arial Narrow" w:cs="Simplified Arabic" w:hint="cs"/>
          <w:b w:val="0"/>
          <w:bCs w:val="0"/>
          <w:sz w:val="32"/>
          <w:szCs w:val="32"/>
          <w:rtl/>
        </w:rPr>
        <w:t xml:space="preserve"> عن هذه الرحلة اتصال المصريين القدماء بأقزام أفريقيا. وتأكيداً لإقامة علاقات معهم فيما بعد، فقد صوّرت النقوش في معبد الدير البحري، استقبال ملك وملكة بلاد / </w:t>
      </w:r>
      <w:proofErr w:type="spellStart"/>
      <w:r w:rsidRPr="006B5470">
        <w:rPr>
          <w:rFonts w:ascii="Arial Narrow" w:hAnsi="Arial Narrow" w:cs="Simplified Arabic" w:hint="cs"/>
          <w:b w:val="0"/>
          <w:bCs w:val="0"/>
          <w:sz w:val="32"/>
          <w:szCs w:val="32"/>
          <w:rtl/>
        </w:rPr>
        <w:t>بونت</w:t>
      </w:r>
      <w:proofErr w:type="spellEnd"/>
      <w:r w:rsidRPr="006B5470">
        <w:rPr>
          <w:rFonts w:ascii="Arial Narrow" w:hAnsi="Arial Narrow" w:cs="Simplified Arabic" w:hint="cs"/>
          <w:b w:val="0"/>
          <w:bCs w:val="0"/>
          <w:sz w:val="32"/>
          <w:szCs w:val="32"/>
          <w:rtl/>
        </w:rPr>
        <w:t xml:space="preserve"> / لمبعوث </w:t>
      </w:r>
      <w:proofErr w:type="gramStart"/>
      <w:r w:rsidRPr="006B5470">
        <w:rPr>
          <w:rFonts w:ascii="Arial Narrow" w:hAnsi="Arial Narrow" w:cs="Simplified Arabic" w:hint="cs"/>
          <w:b w:val="0"/>
          <w:bCs w:val="0"/>
          <w:sz w:val="32"/>
          <w:szCs w:val="32"/>
          <w:rtl/>
        </w:rPr>
        <w:t>مصري .</w:t>
      </w:r>
      <w:proofErr w:type="gramEnd"/>
      <w:r w:rsidRPr="006B5470">
        <w:rPr>
          <w:rFonts w:ascii="Arial Narrow" w:hAnsi="Arial Narrow" w:cs="Simplified Arabic"/>
          <w:b w:val="0"/>
          <w:bCs w:val="0"/>
          <w:sz w:val="32"/>
          <w:szCs w:val="32"/>
        </w:rPr>
        <w:t>(</w:t>
      </w:r>
      <w:proofErr w:type="spellStart"/>
      <w:r w:rsidRPr="006B5470">
        <w:rPr>
          <w:rFonts w:ascii="Arial Narrow" w:hAnsi="Arial Narrow" w:cs="Simplified Arabic"/>
          <w:b w:val="0"/>
          <w:bCs w:val="0"/>
          <w:sz w:val="32"/>
          <w:szCs w:val="32"/>
        </w:rPr>
        <w:t>Mauduit</w:t>
      </w:r>
      <w:proofErr w:type="spellEnd"/>
      <w:r w:rsidRPr="006B5470">
        <w:rPr>
          <w:rFonts w:ascii="Arial Narrow" w:hAnsi="Arial Narrow" w:cs="Simplified Arabic"/>
          <w:b w:val="0"/>
          <w:bCs w:val="0"/>
          <w:sz w:val="32"/>
          <w:szCs w:val="32"/>
        </w:rPr>
        <w:t>, 1960,P.18)</w:t>
      </w:r>
      <w:r w:rsidRPr="006B5470">
        <w:rPr>
          <w:rFonts w:ascii="Arial Narrow" w:hAnsi="Arial Narrow" w:cs="Simplified Arabic" w:hint="cs"/>
          <w:b w:val="0"/>
          <w:bCs w:val="0"/>
          <w:sz w:val="32"/>
          <w:szCs w:val="32"/>
          <w:rtl/>
        </w:rPr>
        <w:t xml:space="preserve"> </w:t>
      </w:r>
    </w:p>
    <w:p w:rsidR="006B5470" w:rsidRPr="006B5470" w:rsidRDefault="006B5470" w:rsidP="006B5470">
      <w:pPr>
        <w:pStyle w:val="4"/>
        <w:jc w:val="both"/>
        <w:rPr>
          <w:rFonts w:ascii="Arial Narrow" w:hAnsi="Arial Narrow" w:hint="cs"/>
          <w:sz w:val="32"/>
          <w:szCs w:val="32"/>
          <w:rtl/>
        </w:rPr>
      </w:pPr>
      <w:bookmarkStart w:id="0" w:name="_Toc61155528"/>
      <w:r w:rsidRPr="006B5470">
        <w:rPr>
          <w:rFonts w:ascii="Arial Narrow" w:hAnsi="Arial Narrow" w:hint="cs"/>
          <w:sz w:val="32"/>
          <w:szCs w:val="32"/>
          <w:rtl/>
        </w:rPr>
        <w:t xml:space="preserve">1-عند الإغريق (اليونانيين </w:t>
      </w:r>
      <w:proofErr w:type="gramStart"/>
      <w:r w:rsidRPr="006B5470">
        <w:rPr>
          <w:rFonts w:ascii="Arial Narrow" w:hAnsi="Arial Narrow" w:hint="cs"/>
          <w:sz w:val="32"/>
          <w:szCs w:val="32"/>
          <w:rtl/>
        </w:rPr>
        <w:t>القدماء )</w:t>
      </w:r>
      <w:proofErr w:type="gramEnd"/>
      <w:r w:rsidRPr="006B5470">
        <w:rPr>
          <w:rFonts w:ascii="Arial Narrow" w:hAnsi="Arial Narrow" w:hint="cs"/>
          <w:sz w:val="32"/>
          <w:szCs w:val="32"/>
          <w:rtl/>
        </w:rPr>
        <w:t>:</w:t>
      </w:r>
      <w:bookmarkEnd w:id="0"/>
      <w:r w:rsidRPr="006B5470">
        <w:rPr>
          <w:rFonts w:ascii="Arial Narrow" w:hAnsi="Arial Narrow" w:hint="cs"/>
          <w:sz w:val="32"/>
          <w:szCs w:val="32"/>
          <w:rtl/>
        </w:rPr>
        <w:t xml:space="preserve">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يعدّ المؤرخ الإغريقي (اليوناني) هيرودوتس </w:t>
      </w:r>
      <w:r w:rsidRPr="006B5470">
        <w:rPr>
          <w:rFonts w:ascii="Arial Narrow" w:hAnsi="Arial Narrow" w:cs="Simplified Arabic"/>
          <w:b w:val="0"/>
          <w:bCs w:val="0"/>
          <w:sz w:val="32"/>
          <w:szCs w:val="32"/>
        </w:rPr>
        <w:t>Herodotus</w:t>
      </w:r>
      <w:r w:rsidRPr="006B5470">
        <w:rPr>
          <w:rFonts w:ascii="Arial Narrow" w:hAnsi="Arial Narrow" w:cs="Simplified Arabic" w:hint="cs"/>
          <w:b w:val="0"/>
          <w:bCs w:val="0"/>
          <w:sz w:val="32"/>
          <w:szCs w:val="32"/>
          <w:rtl/>
        </w:rPr>
        <w:t xml:space="preserve">، الذي عاش في القرن الخامس قبل الميلاد، وكان رحالة محبّاً للأسفار، أول </w:t>
      </w:r>
      <w:proofErr w:type="gramStart"/>
      <w:r w:rsidRPr="006B5470">
        <w:rPr>
          <w:rFonts w:ascii="Arial Narrow" w:hAnsi="Arial Narrow" w:cs="Simplified Arabic" w:hint="cs"/>
          <w:b w:val="0"/>
          <w:bCs w:val="0"/>
          <w:sz w:val="32"/>
          <w:szCs w:val="32"/>
          <w:rtl/>
        </w:rPr>
        <w:t>من  صوّر</w:t>
      </w:r>
      <w:proofErr w:type="gramEnd"/>
      <w:r w:rsidRPr="006B5470">
        <w:rPr>
          <w:rFonts w:ascii="Arial Narrow" w:hAnsi="Arial Narrow" w:cs="Simplified Arabic" w:hint="cs"/>
          <w:b w:val="0"/>
          <w:bCs w:val="0"/>
          <w:sz w:val="32"/>
          <w:szCs w:val="32"/>
          <w:rtl/>
        </w:rPr>
        <w:t xml:space="preserve"> أحلام الشعوب وعاداتهم وطرح فكرة وجود تنوّع وفوارق فيما بينها، من حيث النواحي السلالية والثقافية واللغوية والدينية. ولذلك، يعتبره معظم مؤرّخي </w:t>
      </w:r>
      <w:proofErr w:type="spellStart"/>
      <w:proofErr w:type="gramStart"/>
      <w:r w:rsidRPr="006B5470">
        <w:rPr>
          <w:rFonts w:ascii="Arial Narrow" w:hAnsi="Arial Narrow" w:cs="Simplified Arabic" w:hint="cs"/>
          <w:b w:val="0"/>
          <w:bCs w:val="0"/>
          <w:sz w:val="32"/>
          <w:szCs w:val="32"/>
          <w:rtl/>
        </w:rPr>
        <w:t>الأنثربولوجيا</w:t>
      </w:r>
      <w:proofErr w:type="spellEnd"/>
      <w:r w:rsidRPr="006B5470">
        <w:rPr>
          <w:rFonts w:ascii="Arial Narrow" w:hAnsi="Arial Narrow" w:cs="Simplified Arabic" w:hint="cs"/>
          <w:b w:val="0"/>
          <w:bCs w:val="0"/>
          <w:sz w:val="32"/>
          <w:szCs w:val="32"/>
          <w:rtl/>
        </w:rPr>
        <w:t xml:space="preserve">  الباحث</w:t>
      </w:r>
      <w:proofErr w:type="gramEnd"/>
      <w:r w:rsidRPr="006B5470">
        <w:rPr>
          <w:rFonts w:ascii="Arial Narrow" w:hAnsi="Arial Narrow" w:cs="Simplified Arabic" w:hint="cs"/>
          <w:b w:val="0"/>
          <w:bCs w:val="0"/>
          <w:sz w:val="32"/>
          <w:szCs w:val="32"/>
          <w:rtl/>
        </w:rPr>
        <w:t xml:space="preserve"> الأنثروبولوجي الأوّل في التاريخ .</w:t>
      </w:r>
    </w:p>
    <w:p w:rsidR="006B5470" w:rsidRPr="006B5470" w:rsidRDefault="006B5470" w:rsidP="006B5470">
      <w:pPr>
        <w:pStyle w:val="a3"/>
        <w:widowControl w:val="0"/>
        <w:spacing w:before="60" w:line="199" w:lineRule="auto"/>
        <w:ind w:left="225"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فهو أول من قام بجمع معلومات وصفيّة دقيقة عن عدد كبير من الشعوب غير الأوروبية (حوالي خمسين </w:t>
      </w:r>
      <w:proofErr w:type="gramStart"/>
      <w:r w:rsidRPr="006B5470">
        <w:rPr>
          <w:rFonts w:ascii="Arial Narrow" w:hAnsi="Arial Narrow" w:cs="Simplified Arabic" w:hint="cs"/>
          <w:b w:val="0"/>
          <w:bCs w:val="0"/>
          <w:sz w:val="32"/>
          <w:szCs w:val="32"/>
          <w:rtl/>
        </w:rPr>
        <w:t>شعباً )</w:t>
      </w:r>
      <w:proofErr w:type="gramEnd"/>
      <w:r w:rsidRPr="006B5470">
        <w:rPr>
          <w:rFonts w:ascii="Arial Narrow" w:hAnsi="Arial Narrow" w:cs="Simplified Arabic" w:hint="cs"/>
          <w:b w:val="0"/>
          <w:bCs w:val="0"/>
          <w:sz w:val="32"/>
          <w:szCs w:val="32"/>
          <w:rtl/>
        </w:rPr>
        <w:t>، حيث تناول بالتفصيل تقاليدهم وعاداتهم، وملامحهم الجسميّة وأصولهم السلالية .</w:t>
      </w:r>
      <w:r w:rsidRPr="006B5470">
        <w:rPr>
          <w:rFonts w:ascii="Arial Narrow" w:hAnsi="Arial Narrow" w:cs="Simplified Arabic"/>
          <w:b w:val="0"/>
          <w:bCs w:val="0"/>
          <w:sz w:val="32"/>
          <w:szCs w:val="32"/>
        </w:rPr>
        <w:t>(Darnell, 1978, P.13)</w:t>
      </w:r>
      <w:r w:rsidRPr="006B5470">
        <w:rPr>
          <w:rFonts w:ascii="Arial Narrow" w:hAnsi="Arial Narrow" w:cs="Simplified Arabic" w:hint="cs"/>
          <w:b w:val="0"/>
          <w:bCs w:val="0"/>
          <w:sz w:val="32"/>
          <w:szCs w:val="32"/>
          <w:rtl/>
        </w:rPr>
        <w:t xml:space="preserve"> إضافة إلى أنّه قدّم وصفاً دقيقاً لمصر وأحوالها وشعبها، وهو قائل العبارة الشهيرة :  "مصر هبة النيل "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وممّا يقوله في عادات المصريين </w:t>
      </w:r>
      <w:proofErr w:type="gramStart"/>
      <w:r w:rsidRPr="006B5470">
        <w:rPr>
          <w:rFonts w:ascii="Arial Narrow" w:hAnsi="Arial Narrow" w:cs="Simplified Arabic" w:hint="cs"/>
          <w:b w:val="0"/>
          <w:bCs w:val="0"/>
          <w:sz w:val="32"/>
          <w:szCs w:val="32"/>
          <w:rtl/>
        </w:rPr>
        <w:t>القدماء :</w:t>
      </w:r>
      <w:proofErr w:type="gramEnd"/>
      <w:r w:rsidRPr="006B5470">
        <w:rPr>
          <w:rFonts w:ascii="Arial Narrow" w:hAnsi="Arial Narrow" w:cs="Simplified Arabic" w:hint="cs"/>
          <w:b w:val="0"/>
          <w:bCs w:val="0"/>
          <w:sz w:val="32"/>
          <w:szCs w:val="32"/>
          <w:rtl/>
        </w:rPr>
        <w:t xml:space="preserve"> " إنّه في غير المصريين، يطلق كهنة الآلهة شعورهم، أمّا في مصر فيحلقونها. ويقضي العرف عند سائر الشعوب، بأن يحلق أقارب المصاب رؤوسهم في أثناء الحداد، ولكن المصريين إذا نزلت بساحتهم محنة الموت، فإنّهم يطلقون شعر الرأس واللحية " (خفاجة، 1966، ص 120)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وأمّا عن المقارنة بين بعض العادات الإغريقية والليبية، </w:t>
      </w:r>
      <w:proofErr w:type="gramStart"/>
      <w:r w:rsidRPr="006B5470">
        <w:rPr>
          <w:rFonts w:ascii="Arial Narrow" w:hAnsi="Arial Narrow" w:cs="Simplified Arabic" w:hint="cs"/>
          <w:b w:val="0"/>
          <w:bCs w:val="0"/>
          <w:sz w:val="32"/>
          <w:szCs w:val="32"/>
          <w:rtl/>
        </w:rPr>
        <w:t>فيقول :</w:t>
      </w:r>
      <w:proofErr w:type="gramEnd"/>
      <w:r w:rsidRPr="006B5470">
        <w:rPr>
          <w:rFonts w:ascii="Arial Narrow" w:hAnsi="Arial Narrow" w:cs="Simplified Arabic" w:hint="cs"/>
          <w:b w:val="0"/>
          <w:bCs w:val="0"/>
          <w:sz w:val="32"/>
          <w:szCs w:val="32"/>
          <w:rtl/>
        </w:rPr>
        <w:t xml:space="preserve"> " يبدو أنّ ثوب أثينا ودرعها وتماثيلها، نقلها الإغريق عن النساء الليبيات. غير أنّ لباس الليبيات جلدي، وأنّ عذبات دروعهن المصنوعة من جلد الماعز ليست ثعابين، بل هي مصنوعة من سيور جلد الحيوان. وأما ما عدا ذلك، فإنّ الثوب والدرع في الحاليتين سواء</w:t>
      </w:r>
      <w:proofErr w:type="gramStart"/>
      <w:r w:rsidRPr="006B5470">
        <w:rPr>
          <w:rFonts w:ascii="Arial Narrow" w:hAnsi="Arial Narrow" w:cs="Simplified Arabic" w:hint="cs"/>
          <w:b w:val="0"/>
          <w:bCs w:val="0"/>
          <w:sz w:val="32"/>
          <w:szCs w:val="32"/>
          <w:rtl/>
        </w:rPr>
        <w:t xml:space="preserve"> ..</w:t>
      </w:r>
      <w:proofErr w:type="gramEnd"/>
      <w:r w:rsidRPr="006B5470">
        <w:rPr>
          <w:rFonts w:ascii="Arial Narrow" w:hAnsi="Arial Narrow" w:cs="Simplified Arabic" w:hint="cs"/>
          <w:b w:val="0"/>
          <w:bCs w:val="0"/>
          <w:sz w:val="32"/>
          <w:szCs w:val="32"/>
          <w:rtl/>
        </w:rPr>
        <w:t xml:space="preserve"> ومن الليبيين تعلّم الإغريق كيف يقودون العربات ذات الخيول الأربعة " (خشيم، 1967، ص </w:t>
      </w:r>
      <w:proofErr w:type="gramStart"/>
      <w:r w:rsidRPr="006B5470">
        <w:rPr>
          <w:rFonts w:ascii="Arial Narrow" w:hAnsi="Arial Narrow" w:cs="Simplified Arabic" w:hint="cs"/>
          <w:b w:val="0"/>
          <w:bCs w:val="0"/>
          <w:sz w:val="32"/>
          <w:szCs w:val="32"/>
          <w:rtl/>
        </w:rPr>
        <w:t>87 )</w:t>
      </w:r>
      <w:proofErr w:type="gramEnd"/>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 واستناداً إلى هذه الإسهامات المبكرة والجادة، يعتقد الكثيرون من علماء الأنثروبولوجيا، أنّ منهج هيرودوتس في وصف ثقافات الشعوب وحياتهم وبعض نظمهم الاجتماعية، ينطوي على بعض أساسيات المنهج (</w:t>
      </w:r>
      <w:proofErr w:type="spellStart"/>
      <w:r w:rsidRPr="006B5470">
        <w:rPr>
          <w:rFonts w:ascii="Arial Narrow" w:hAnsi="Arial Narrow" w:cs="Simplified Arabic" w:hint="cs"/>
          <w:b w:val="0"/>
          <w:bCs w:val="0"/>
          <w:sz w:val="32"/>
          <w:szCs w:val="32"/>
          <w:rtl/>
        </w:rPr>
        <w:t>الأثنوجرافي</w:t>
      </w:r>
      <w:proofErr w:type="spellEnd"/>
      <w:r w:rsidRPr="006B5470">
        <w:rPr>
          <w:rFonts w:ascii="Arial Narrow" w:hAnsi="Arial Narrow" w:cs="Simplified Arabic" w:hint="cs"/>
          <w:b w:val="0"/>
          <w:bCs w:val="0"/>
          <w:sz w:val="32"/>
          <w:szCs w:val="32"/>
          <w:rtl/>
        </w:rPr>
        <w:t>) المتعارف عليه في العصر الحاضر باسم (علم الشعوب</w:t>
      </w:r>
      <w:proofErr w:type="gramStart"/>
      <w:r w:rsidRPr="006B5470">
        <w:rPr>
          <w:rFonts w:ascii="Arial Narrow" w:hAnsi="Arial Narrow" w:cs="Simplified Arabic" w:hint="cs"/>
          <w:b w:val="0"/>
          <w:bCs w:val="0"/>
          <w:sz w:val="32"/>
          <w:szCs w:val="32"/>
          <w:rtl/>
        </w:rPr>
        <w:t>) .</w:t>
      </w:r>
      <w:proofErr w:type="gramEnd"/>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lastRenderedPageBreak/>
        <w:t>وكذلك نجد أنّ أرسطو (</w:t>
      </w:r>
      <w:proofErr w:type="gramStart"/>
      <w:r w:rsidRPr="006B5470">
        <w:rPr>
          <w:rFonts w:ascii="Arial Narrow" w:hAnsi="Arial Narrow" w:cs="Simplified Arabic" w:hint="cs"/>
          <w:b w:val="0"/>
          <w:bCs w:val="0"/>
          <w:sz w:val="32"/>
          <w:szCs w:val="32"/>
          <w:rtl/>
        </w:rPr>
        <w:t>348- 322</w:t>
      </w:r>
      <w:proofErr w:type="gramEnd"/>
      <w:r w:rsidRPr="006B5470">
        <w:rPr>
          <w:rFonts w:ascii="Arial Narrow" w:hAnsi="Arial Narrow" w:cs="Simplified Arabic" w:hint="cs"/>
          <w:b w:val="0"/>
          <w:bCs w:val="0"/>
          <w:sz w:val="32"/>
          <w:szCs w:val="32"/>
          <w:rtl/>
        </w:rPr>
        <w:t xml:space="preserve"> ق.م)  كان من أوائل الذين وضعوا بعض أوليات الفكر التطوّري للكائنات الحيّة، وذلك من خلال ملاحظاته وتأمّلاته في التركيبات البيولوجية وتطوّرها في الحيوان .. كما ينسب إليه أيضاً، توجيه الفكر نحو وصف نشأة الحكومات وتحليل أشكالها وأفضلها، الأمر الذي يعتبر مساهمة مبدئية وهامة في دراسة النظم الاجتماعية والإنسانية. (فهيم، 1986، ص 46)</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إنّ الدارس أعمال الفلاسفة اليونانيين يصل إلى معلومة طريفة وذات صلة بالفكر الأنثروبولوجي، وهي: أنّ اليونانيين أخذوا الكثير من الحضارات التي سبقتهم، حيث امتزجت فلسفتهم بالحضارة المصرية القديمة، وتمخّض عنها ما </w:t>
      </w:r>
      <w:proofErr w:type="gramStart"/>
      <w:r w:rsidRPr="006B5470">
        <w:rPr>
          <w:rFonts w:ascii="Arial Narrow" w:hAnsi="Arial Narrow" w:cs="Simplified Arabic" w:hint="cs"/>
          <w:b w:val="0"/>
          <w:bCs w:val="0"/>
          <w:sz w:val="32"/>
          <w:szCs w:val="32"/>
          <w:rtl/>
        </w:rPr>
        <w:t>يعرف  باسم</w:t>
      </w:r>
      <w:proofErr w:type="gramEnd"/>
      <w:r w:rsidRPr="006B5470">
        <w:rPr>
          <w:rFonts w:ascii="Arial Narrow" w:hAnsi="Arial Narrow" w:cs="Simplified Arabic" w:hint="cs"/>
          <w:b w:val="0"/>
          <w:bCs w:val="0"/>
          <w:sz w:val="32"/>
          <w:szCs w:val="32"/>
          <w:rtl/>
        </w:rPr>
        <w:t xml:space="preserve"> " الحضارة </w:t>
      </w:r>
      <w:proofErr w:type="spellStart"/>
      <w:r w:rsidRPr="006B5470">
        <w:rPr>
          <w:rFonts w:ascii="Arial Narrow" w:hAnsi="Arial Narrow" w:cs="Simplified Arabic" w:hint="cs"/>
          <w:b w:val="0"/>
          <w:bCs w:val="0"/>
          <w:sz w:val="32"/>
          <w:szCs w:val="32"/>
          <w:rtl/>
        </w:rPr>
        <w:t>الهيليلنية</w:t>
      </w:r>
      <w:proofErr w:type="spellEnd"/>
      <w:r w:rsidRPr="006B5470">
        <w:rPr>
          <w:rFonts w:ascii="Arial Narrow" w:hAnsi="Arial Narrow" w:cs="Simplified Arabic" w:hint="cs"/>
          <w:b w:val="0"/>
          <w:bCs w:val="0"/>
          <w:sz w:val="32"/>
          <w:szCs w:val="32"/>
          <w:rtl/>
        </w:rPr>
        <w:t xml:space="preserve"> " تلك الحضارة التي سادت وازدهرت في القرون الثلاثة السابقة للميلاد.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وعلى الرغم من هذا الطابع الفلسفي الذي يناقض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إلى حدّ ما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ما تتّجه إليه الدراسات </w:t>
      </w:r>
      <w:proofErr w:type="spellStart"/>
      <w:r w:rsidRPr="006B5470">
        <w:rPr>
          <w:rFonts w:ascii="Arial Narrow" w:hAnsi="Arial Narrow" w:cs="Simplified Arabic" w:hint="cs"/>
          <w:b w:val="0"/>
          <w:bCs w:val="0"/>
          <w:sz w:val="32"/>
          <w:szCs w:val="32"/>
          <w:rtl/>
        </w:rPr>
        <w:t>الأنثروبولوجية</w:t>
      </w:r>
      <w:proofErr w:type="spellEnd"/>
      <w:r w:rsidRPr="006B5470">
        <w:rPr>
          <w:rFonts w:ascii="Arial Narrow" w:hAnsi="Arial Narrow" w:cs="Simplified Arabic" w:hint="cs"/>
          <w:b w:val="0"/>
          <w:bCs w:val="0"/>
          <w:sz w:val="32"/>
          <w:szCs w:val="32"/>
          <w:rtl/>
        </w:rPr>
        <w:t xml:space="preserve"> </w:t>
      </w:r>
      <w:proofErr w:type="spellStart"/>
      <w:r w:rsidRPr="006B5470">
        <w:rPr>
          <w:rFonts w:ascii="Arial Narrow" w:hAnsi="Arial Narrow" w:cs="Simplified Arabic" w:hint="cs"/>
          <w:b w:val="0"/>
          <w:bCs w:val="0"/>
          <w:sz w:val="32"/>
          <w:szCs w:val="32"/>
          <w:rtl/>
        </w:rPr>
        <w:t>والسوسيولوجية</w:t>
      </w:r>
      <w:proofErr w:type="spellEnd"/>
      <w:r w:rsidRPr="006B5470">
        <w:rPr>
          <w:rFonts w:ascii="Arial Narrow" w:hAnsi="Arial Narrow" w:cs="Simplified Arabic" w:hint="cs"/>
          <w:b w:val="0"/>
          <w:bCs w:val="0"/>
          <w:sz w:val="32"/>
          <w:szCs w:val="32"/>
          <w:rtl/>
        </w:rPr>
        <w:t xml:space="preserve"> (علم </w:t>
      </w:r>
      <w:proofErr w:type="gramStart"/>
      <w:r w:rsidRPr="006B5470">
        <w:rPr>
          <w:rFonts w:ascii="Arial Narrow" w:hAnsi="Arial Narrow" w:cs="Simplified Arabic" w:hint="cs"/>
          <w:b w:val="0"/>
          <w:bCs w:val="0"/>
          <w:sz w:val="32"/>
          <w:szCs w:val="32"/>
          <w:rtl/>
        </w:rPr>
        <w:t>الاجتماع)من</w:t>
      </w:r>
      <w:proofErr w:type="gramEnd"/>
      <w:r w:rsidRPr="006B5470">
        <w:rPr>
          <w:rFonts w:ascii="Arial Narrow" w:hAnsi="Arial Narrow" w:cs="Simplified Arabic" w:hint="cs"/>
          <w:b w:val="0"/>
          <w:bCs w:val="0"/>
          <w:sz w:val="32"/>
          <w:szCs w:val="32"/>
          <w:rtl/>
        </w:rPr>
        <w:t xml:space="preserve"> دراسة ما هو قائم، لا ما يجب أن تكون عليه الأحوال الاجتماعية والثقافية، فإنّ فضل الفكر الفلسفي اليوناني، ولا سيّما عند كبار فلاسفتهم، لا يمكن التقليل من شأنه أبداً. </w:t>
      </w:r>
    </w:p>
    <w:p w:rsidR="006B5470" w:rsidRPr="006B5470" w:rsidRDefault="006B5470" w:rsidP="006B5470">
      <w:pPr>
        <w:pStyle w:val="4"/>
        <w:jc w:val="both"/>
        <w:rPr>
          <w:rFonts w:ascii="Arial Narrow" w:hAnsi="Arial Narrow" w:hint="cs"/>
          <w:sz w:val="32"/>
          <w:szCs w:val="32"/>
          <w:rtl/>
        </w:rPr>
      </w:pPr>
      <w:bookmarkStart w:id="1" w:name="_Toc61155529"/>
      <w:proofErr w:type="gramStart"/>
      <w:r w:rsidRPr="006B5470">
        <w:rPr>
          <w:rFonts w:ascii="Arial Narrow" w:hAnsi="Arial Narrow" w:hint="cs"/>
          <w:sz w:val="32"/>
          <w:szCs w:val="32"/>
          <w:rtl/>
        </w:rPr>
        <w:t>2- عند</w:t>
      </w:r>
      <w:proofErr w:type="gramEnd"/>
      <w:r w:rsidRPr="006B5470">
        <w:rPr>
          <w:rFonts w:ascii="Arial Narrow" w:hAnsi="Arial Narrow" w:hint="cs"/>
          <w:sz w:val="32"/>
          <w:szCs w:val="32"/>
          <w:rtl/>
        </w:rPr>
        <w:t xml:space="preserve"> الرومان :</w:t>
      </w:r>
      <w:bookmarkEnd w:id="1"/>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sz w:val="32"/>
          <w:szCs w:val="32"/>
          <w:rtl/>
        </w:rPr>
        <w:t xml:space="preserve"> </w:t>
      </w:r>
      <w:r w:rsidRPr="006B5470">
        <w:rPr>
          <w:rFonts w:ascii="Arial Narrow" w:hAnsi="Arial Narrow" w:cs="Simplified Arabic" w:hint="cs"/>
          <w:b w:val="0"/>
          <w:bCs w:val="0"/>
          <w:sz w:val="32"/>
          <w:szCs w:val="32"/>
          <w:rtl/>
        </w:rPr>
        <w:t xml:space="preserve">امتدّ عصر الإمبراطورية الرومانية حوالي ستة قرون، تابع خلالها </w:t>
      </w:r>
      <w:proofErr w:type="gramStart"/>
      <w:r w:rsidRPr="006B5470">
        <w:rPr>
          <w:rFonts w:ascii="Arial Narrow" w:hAnsi="Arial Narrow" w:cs="Simplified Arabic" w:hint="cs"/>
          <w:b w:val="0"/>
          <w:bCs w:val="0"/>
          <w:sz w:val="32"/>
          <w:szCs w:val="32"/>
          <w:rtl/>
        </w:rPr>
        <w:t>الرومان  ما</w:t>
      </w:r>
      <w:proofErr w:type="gramEnd"/>
      <w:r w:rsidRPr="006B5470">
        <w:rPr>
          <w:rFonts w:ascii="Arial Narrow" w:hAnsi="Arial Narrow" w:cs="Simplified Arabic" w:hint="cs"/>
          <w:b w:val="0"/>
          <w:bCs w:val="0"/>
          <w:sz w:val="32"/>
          <w:szCs w:val="32"/>
          <w:rtl/>
        </w:rPr>
        <w:t xml:space="preserve"> طرحه اليونانيون من مسائل وأفكار حول  بناء المجتمعات الإنسانية وطبيعتها، وتفسير التباين والاختلاف فيما بينها.. ولكنّهم لم يأخذوا بالنماذج المثالية/ </w:t>
      </w:r>
      <w:proofErr w:type="gramStart"/>
      <w:r w:rsidRPr="006B5470">
        <w:rPr>
          <w:rFonts w:ascii="Arial Narrow" w:hAnsi="Arial Narrow" w:cs="Simplified Arabic" w:hint="cs"/>
          <w:b w:val="0"/>
          <w:bCs w:val="0"/>
          <w:sz w:val="32"/>
          <w:szCs w:val="32"/>
          <w:rtl/>
        </w:rPr>
        <w:t>المجرّدة  للحياة</w:t>
      </w:r>
      <w:proofErr w:type="gramEnd"/>
      <w:r w:rsidRPr="006B5470">
        <w:rPr>
          <w:rFonts w:ascii="Arial Narrow" w:hAnsi="Arial Narrow" w:cs="Simplified Arabic" w:hint="cs"/>
          <w:b w:val="0"/>
          <w:bCs w:val="0"/>
          <w:sz w:val="32"/>
          <w:szCs w:val="32"/>
          <w:rtl/>
        </w:rPr>
        <w:t xml:space="preserve"> الإنسانية، بل وجّهوا دراساتهم نحو الواقع الملموس والمحسوس. ومع ذلك، لا يجد </w:t>
      </w:r>
      <w:proofErr w:type="spellStart"/>
      <w:r w:rsidRPr="006B5470">
        <w:rPr>
          <w:rFonts w:ascii="Arial Narrow" w:hAnsi="Arial Narrow" w:cs="Simplified Arabic" w:hint="cs"/>
          <w:b w:val="0"/>
          <w:bCs w:val="0"/>
          <w:sz w:val="32"/>
          <w:szCs w:val="32"/>
          <w:rtl/>
        </w:rPr>
        <w:t>الأنثروبولوجيون</w:t>
      </w:r>
      <w:proofErr w:type="spellEnd"/>
      <w:r w:rsidRPr="006B5470">
        <w:rPr>
          <w:rFonts w:ascii="Arial Narrow" w:hAnsi="Arial Narrow" w:cs="Simplified Arabic" w:hint="cs"/>
          <w:b w:val="0"/>
          <w:bCs w:val="0"/>
          <w:sz w:val="32"/>
          <w:szCs w:val="32"/>
          <w:rtl/>
        </w:rPr>
        <w:t xml:space="preserve"> في الفكر الروماني ما يمكن اعتباره كإسهامات أصيلة في نشأة علم مستقلّ لدراسة الشعوب وثقافاتهم، أو تقاليد راسخة لمثل هذه </w:t>
      </w:r>
      <w:proofErr w:type="gramStart"/>
      <w:r w:rsidRPr="006B5470">
        <w:rPr>
          <w:rFonts w:ascii="Arial Narrow" w:hAnsi="Arial Narrow" w:cs="Simplified Arabic" w:hint="cs"/>
          <w:b w:val="0"/>
          <w:bCs w:val="0"/>
          <w:sz w:val="32"/>
          <w:szCs w:val="32"/>
          <w:rtl/>
        </w:rPr>
        <w:t>الدراسات .</w:t>
      </w:r>
      <w:proofErr w:type="gramEnd"/>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ولكن، يمكن أن يستثنى من ذلك، أشعار / </w:t>
      </w:r>
      <w:proofErr w:type="spellStart"/>
      <w:r w:rsidRPr="006B5470">
        <w:rPr>
          <w:rFonts w:ascii="Arial Narrow" w:hAnsi="Arial Narrow" w:cs="Simplified Arabic" w:hint="cs"/>
          <w:b w:val="0"/>
          <w:bCs w:val="0"/>
          <w:sz w:val="32"/>
          <w:szCs w:val="32"/>
          <w:rtl/>
        </w:rPr>
        <w:t>كاروس</w:t>
      </w:r>
      <w:proofErr w:type="spellEnd"/>
      <w:r w:rsidRPr="006B5470">
        <w:rPr>
          <w:rFonts w:ascii="Arial Narrow" w:hAnsi="Arial Narrow" w:cs="Simplified Arabic" w:hint="cs"/>
          <w:b w:val="0"/>
          <w:bCs w:val="0"/>
          <w:sz w:val="32"/>
          <w:szCs w:val="32"/>
          <w:rtl/>
        </w:rPr>
        <w:t xml:space="preserve"> </w:t>
      </w:r>
      <w:proofErr w:type="spellStart"/>
      <w:r w:rsidRPr="006B5470">
        <w:rPr>
          <w:rFonts w:ascii="Arial Narrow" w:hAnsi="Arial Narrow" w:cs="Simplified Arabic" w:hint="cs"/>
          <w:b w:val="0"/>
          <w:bCs w:val="0"/>
          <w:sz w:val="32"/>
          <w:szCs w:val="32"/>
          <w:rtl/>
        </w:rPr>
        <w:t>لوكرتيوس</w:t>
      </w:r>
      <w:proofErr w:type="spellEnd"/>
      <w:r w:rsidRPr="006B5470">
        <w:rPr>
          <w:rFonts w:ascii="Arial Narrow" w:hAnsi="Arial Narrow" w:cs="Simplified Arabic" w:hint="cs"/>
          <w:b w:val="0"/>
          <w:bCs w:val="0"/>
          <w:sz w:val="32"/>
          <w:szCs w:val="32"/>
          <w:rtl/>
        </w:rPr>
        <w:t xml:space="preserve"> / التي احتوت على بعض الأفكار الاجتماعية الهامة. فقد تناول موضوعات عدّة عرضها في ستة أبواب رئيسة، ضمنّها أفكاره ونظرياته عن المادة وحركة الأجرام السماوية وشكلها، وتكوين العالم</w:t>
      </w:r>
      <w:proofErr w:type="gramStart"/>
      <w:r w:rsidRPr="006B5470">
        <w:rPr>
          <w:rFonts w:ascii="Arial Narrow" w:hAnsi="Arial Narrow" w:cs="Simplified Arabic" w:hint="cs"/>
          <w:b w:val="0"/>
          <w:bCs w:val="0"/>
          <w:sz w:val="32"/>
          <w:szCs w:val="32"/>
          <w:rtl/>
        </w:rPr>
        <w:t xml:space="preserve"> ..</w:t>
      </w:r>
      <w:proofErr w:type="gramEnd"/>
      <w:r w:rsidRPr="006B5470">
        <w:rPr>
          <w:rFonts w:ascii="Arial Narrow" w:hAnsi="Arial Narrow" w:cs="Simplified Arabic" w:hint="cs"/>
          <w:b w:val="0"/>
          <w:bCs w:val="0"/>
          <w:sz w:val="32"/>
          <w:szCs w:val="32"/>
          <w:rtl/>
        </w:rPr>
        <w:t xml:space="preserve"> وخصّص الباب السادس لعرض </w:t>
      </w:r>
      <w:proofErr w:type="gramStart"/>
      <w:r w:rsidRPr="006B5470">
        <w:rPr>
          <w:rFonts w:ascii="Arial Narrow" w:hAnsi="Arial Narrow" w:cs="Simplified Arabic" w:hint="cs"/>
          <w:b w:val="0"/>
          <w:bCs w:val="0"/>
          <w:sz w:val="32"/>
          <w:szCs w:val="32"/>
          <w:rtl/>
        </w:rPr>
        <w:t>فكرتي :</w:t>
      </w:r>
      <w:proofErr w:type="gramEnd"/>
      <w:r w:rsidRPr="006B5470">
        <w:rPr>
          <w:rFonts w:ascii="Arial Narrow" w:hAnsi="Arial Narrow" w:cs="Simplified Arabic" w:hint="cs"/>
          <w:b w:val="0"/>
          <w:bCs w:val="0"/>
          <w:sz w:val="32"/>
          <w:szCs w:val="32"/>
          <w:rtl/>
        </w:rPr>
        <w:t xml:space="preserve"> التطوّر والتقدّم، حيث تحدّث عن الإنسان الأوّل والعقد الاجتماعي، ونظامي الملكية والحكومة، ونشأة اللغة، إضافة إلى مناقشة العادات والتقاليد والفنون والأزياء والموسيقى .( فهيم، 1986، ص47) </w:t>
      </w:r>
    </w:p>
    <w:p w:rsidR="006B5470" w:rsidRPr="006B5470" w:rsidRDefault="006B5470" w:rsidP="006B5470">
      <w:pPr>
        <w:pStyle w:val="a3"/>
        <w:widowControl w:val="0"/>
        <w:spacing w:before="60" w:line="199" w:lineRule="auto"/>
        <w:ind w:firstLine="425"/>
        <w:jc w:val="lowKashida"/>
        <w:rPr>
          <w:rFonts w:ascii="Arial Narrow" w:hAnsi="Arial Narrow" w:cs="Simplified Arabic"/>
          <w:b w:val="0"/>
          <w:bCs w:val="0"/>
          <w:sz w:val="32"/>
          <w:szCs w:val="32"/>
          <w:rtl/>
        </w:rPr>
      </w:pPr>
      <w:r w:rsidRPr="006B5470">
        <w:rPr>
          <w:rFonts w:ascii="Arial Narrow" w:hAnsi="Arial Narrow" w:cs="Simplified Arabic" w:hint="cs"/>
          <w:b w:val="0"/>
          <w:bCs w:val="0"/>
          <w:sz w:val="32"/>
          <w:szCs w:val="32"/>
          <w:rtl/>
        </w:rPr>
        <w:t xml:space="preserve">وقد رأى بعض </w:t>
      </w:r>
      <w:proofErr w:type="spellStart"/>
      <w:r w:rsidRPr="006B5470">
        <w:rPr>
          <w:rFonts w:ascii="Arial Narrow" w:hAnsi="Arial Narrow" w:cs="Simplified Arabic" w:hint="cs"/>
          <w:b w:val="0"/>
          <w:bCs w:val="0"/>
          <w:sz w:val="32"/>
          <w:szCs w:val="32"/>
          <w:rtl/>
        </w:rPr>
        <w:t>الأنثروبولوجيين</w:t>
      </w:r>
      <w:proofErr w:type="spellEnd"/>
      <w:r w:rsidRPr="006B5470">
        <w:rPr>
          <w:rFonts w:ascii="Arial Narrow" w:hAnsi="Arial Narrow" w:cs="Simplified Arabic" w:hint="cs"/>
          <w:b w:val="0"/>
          <w:bCs w:val="0"/>
          <w:sz w:val="32"/>
          <w:szCs w:val="32"/>
          <w:rtl/>
        </w:rPr>
        <w:t>، أنّ /</w:t>
      </w:r>
      <w:proofErr w:type="spellStart"/>
      <w:r w:rsidRPr="006B5470">
        <w:rPr>
          <w:rFonts w:ascii="Arial Narrow" w:hAnsi="Arial Narrow" w:cs="Simplified Arabic" w:hint="cs"/>
          <w:b w:val="0"/>
          <w:bCs w:val="0"/>
          <w:sz w:val="32"/>
          <w:szCs w:val="32"/>
          <w:rtl/>
        </w:rPr>
        <w:t>لوكرتيوس</w:t>
      </w:r>
      <w:proofErr w:type="spellEnd"/>
      <w:r w:rsidRPr="006B5470">
        <w:rPr>
          <w:rFonts w:ascii="Arial Narrow" w:hAnsi="Arial Narrow" w:cs="Simplified Arabic" w:hint="cs"/>
          <w:b w:val="0"/>
          <w:bCs w:val="0"/>
          <w:sz w:val="32"/>
          <w:szCs w:val="32"/>
          <w:rtl/>
        </w:rPr>
        <w:t xml:space="preserve"> / استطاع أن يتصوّر مسار البشرية في عصور حجرية ثمّ برونزية، ثمّ حديدية</w:t>
      </w:r>
      <w:proofErr w:type="gramStart"/>
      <w:r w:rsidRPr="006B5470">
        <w:rPr>
          <w:rFonts w:ascii="Arial Narrow" w:hAnsi="Arial Narrow" w:cs="Simplified Arabic" w:hint="cs"/>
          <w:b w:val="0"/>
          <w:bCs w:val="0"/>
          <w:sz w:val="32"/>
          <w:szCs w:val="32"/>
          <w:rtl/>
        </w:rPr>
        <w:t xml:space="preserve"> ..</w:t>
      </w:r>
      <w:proofErr w:type="gramEnd"/>
      <w:r w:rsidRPr="006B5470">
        <w:rPr>
          <w:rFonts w:ascii="Arial Narrow" w:hAnsi="Arial Narrow" w:cs="Simplified Arabic" w:hint="cs"/>
          <w:b w:val="0"/>
          <w:bCs w:val="0"/>
          <w:sz w:val="32"/>
          <w:szCs w:val="32"/>
          <w:rtl/>
        </w:rPr>
        <w:t xml:space="preserve"> بينما رأى بعضهم الآخر في فكر </w:t>
      </w:r>
      <w:proofErr w:type="spellStart"/>
      <w:r w:rsidRPr="006B5470">
        <w:rPr>
          <w:rFonts w:ascii="Arial Narrow" w:hAnsi="Arial Narrow" w:cs="Simplified Arabic" w:hint="cs"/>
          <w:b w:val="0"/>
          <w:bCs w:val="0"/>
          <w:sz w:val="32"/>
          <w:szCs w:val="32"/>
          <w:rtl/>
        </w:rPr>
        <w:t>لوكرتيوس</w:t>
      </w:r>
      <w:proofErr w:type="spellEnd"/>
      <w:r w:rsidRPr="006B5470">
        <w:rPr>
          <w:rFonts w:ascii="Arial Narrow" w:hAnsi="Arial Narrow" w:cs="Simplified Arabic" w:hint="cs"/>
          <w:b w:val="0"/>
          <w:bCs w:val="0"/>
          <w:sz w:val="32"/>
          <w:szCs w:val="32"/>
          <w:rtl/>
        </w:rPr>
        <w:t xml:space="preserve">، تطابقاً مع فكر لويس </w:t>
      </w:r>
      <w:proofErr w:type="spellStart"/>
      <w:r w:rsidRPr="006B5470">
        <w:rPr>
          <w:rFonts w:ascii="Arial Narrow" w:hAnsi="Arial Narrow" w:cs="Simplified Arabic" w:hint="cs"/>
          <w:b w:val="0"/>
          <w:bCs w:val="0"/>
          <w:sz w:val="32"/>
          <w:szCs w:val="32"/>
          <w:rtl/>
        </w:rPr>
        <w:t>مورجان</w:t>
      </w:r>
      <w:proofErr w:type="spellEnd"/>
      <w:r w:rsidRPr="006B5470">
        <w:rPr>
          <w:rFonts w:ascii="Arial Narrow" w:hAnsi="Arial Narrow" w:cs="Simplified Arabic" w:hint="cs"/>
          <w:b w:val="0"/>
          <w:bCs w:val="0"/>
          <w:sz w:val="32"/>
          <w:szCs w:val="32"/>
          <w:rtl/>
        </w:rPr>
        <w:t xml:space="preserve"> </w:t>
      </w:r>
      <w:r w:rsidRPr="006B5470">
        <w:rPr>
          <w:rFonts w:ascii="Arial Narrow" w:hAnsi="Arial Narrow" w:cs="Simplified Arabic"/>
          <w:b w:val="0"/>
          <w:bCs w:val="0"/>
          <w:sz w:val="32"/>
          <w:szCs w:val="32"/>
          <w:rtl/>
        </w:rPr>
        <w:t>–</w:t>
      </w:r>
      <w:r w:rsidRPr="006B5470">
        <w:rPr>
          <w:rFonts w:ascii="Arial Narrow" w:hAnsi="Arial Narrow" w:cs="Simplified Arabic"/>
          <w:b w:val="0"/>
          <w:bCs w:val="0"/>
          <w:sz w:val="32"/>
          <w:szCs w:val="32"/>
        </w:rPr>
        <w:t>L</w:t>
      </w:r>
      <w:r w:rsidRPr="006B5470">
        <w:rPr>
          <w:rFonts w:ascii="Arial Narrow" w:hAnsi="Arial Narrow" w:cs="Simplified Arabic"/>
          <w:b w:val="0"/>
          <w:bCs w:val="0"/>
          <w:sz w:val="32"/>
          <w:szCs w:val="32"/>
          <w:rtl/>
        </w:rPr>
        <w:t xml:space="preserve">. </w:t>
      </w:r>
      <w:r w:rsidRPr="006B5470">
        <w:rPr>
          <w:rFonts w:ascii="Arial Narrow" w:hAnsi="Arial Narrow" w:cs="Simplified Arabic"/>
          <w:b w:val="0"/>
          <w:bCs w:val="0"/>
          <w:sz w:val="32"/>
          <w:szCs w:val="32"/>
        </w:rPr>
        <w:t>Morgan</w:t>
      </w:r>
      <w:r w:rsidRPr="006B5470">
        <w:rPr>
          <w:rFonts w:ascii="Arial Narrow" w:hAnsi="Arial Narrow" w:cs="Simplified Arabic" w:hint="cs"/>
          <w:b w:val="0"/>
          <w:bCs w:val="0"/>
          <w:sz w:val="32"/>
          <w:szCs w:val="32"/>
          <w:rtl/>
        </w:rPr>
        <w:t xml:space="preserve"> </w:t>
      </w:r>
      <w:r w:rsidRPr="006B5470">
        <w:rPr>
          <w:rFonts w:ascii="Arial Narrow" w:hAnsi="Arial Narrow" w:cs="Simplified Arabic"/>
          <w:b w:val="0"/>
          <w:bCs w:val="0"/>
          <w:sz w:val="32"/>
          <w:szCs w:val="32"/>
          <w:rtl/>
        </w:rPr>
        <w:br/>
      </w:r>
      <w:r w:rsidRPr="006B5470">
        <w:rPr>
          <w:rFonts w:ascii="Arial Narrow" w:hAnsi="Arial Narrow" w:cs="Simplified Arabic" w:hint="cs"/>
          <w:b w:val="0"/>
          <w:bCs w:val="0"/>
          <w:sz w:val="32"/>
          <w:szCs w:val="32"/>
          <w:rtl/>
        </w:rPr>
        <w:t xml:space="preserve">(1818-1881) أحد أعلام الأنثروبولوجيا في القرن التاسع عشر. وذلك من حيث رؤية </w:t>
      </w:r>
      <w:r w:rsidRPr="006B5470">
        <w:rPr>
          <w:rFonts w:ascii="Arial Narrow" w:hAnsi="Arial Narrow" w:cs="Simplified Arabic" w:hint="cs"/>
          <w:b w:val="0"/>
          <w:bCs w:val="0"/>
          <w:sz w:val="32"/>
          <w:szCs w:val="32"/>
          <w:rtl/>
        </w:rPr>
        <w:lastRenderedPageBreak/>
        <w:t xml:space="preserve">التقدّم والانتقال من مرحلة إلى أخرى، في إطار حدوث طفرات مادية، وإن كان مردّها في النهاية إلى عمليات وابتكارات </w:t>
      </w:r>
      <w:proofErr w:type="gramStart"/>
      <w:r w:rsidRPr="006B5470">
        <w:rPr>
          <w:rFonts w:ascii="Arial Narrow" w:hAnsi="Arial Narrow" w:cs="Simplified Arabic" w:hint="cs"/>
          <w:b w:val="0"/>
          <w:bCs w:val="0"/>
          <w:sz w:val="32"/>
          <w:szCs w:val="32"/>
          <w:rtl/>
        </w:rPr>
        <w:t>عقلية .</w:t>
      </w:r>
      <w:proofErr w:type="gramEnd"/>
      <w:r w:rsidRPr="006B5470">
        <w:rPr>
          <w:rFonts w:ascii="Arial Narrow" w:hAnsi="Arial Narrow" w:cs="Simplified Arabic"/>
          <w:b w:val="0"/>
          <w:bCs w:val="0"/>
          <w:sz w:val="32"/>
          <w:szCs w:val="32"/>
          <w:rtl/>
        </w:rPr>
        <w:br/>
      </w:r>
      <w:r w:rsidRPr="006B5470">
        <w:rPr>
          <w:rFonts w:ascii="Arial Narrow" w:hAnsi="Arial Narrow" w:cs="Simplified Arabic"/>
          <w:b w:val="0"/>
          <w:bCs w:val="0"/>
          <w:sz w:val="32"/>
          <w:szCs w:val="32"/>
        </w:rPr>
        <w:t>( Darnell ,1978 ,p.15)</w:t>
      </w:r>
      <w:r w:rsidRPr="006B5470">
        <w:rPr>
          <w:rFonts w:ascii="Arial Narrow" w:hAnsi="Arial Narrow" w:cs="Simplified Arabic" w:hint="cs"/>
          <w:b w:val="0"/>
          <w:bCs w:val="0"/>
          <w:sz w:val="32"/>
          <w:szCs w:val="32"/>
          <w:rtl/>
        </w:rPr>
        <w:t xml:space="preserve">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وإذا استثنينا أشعار / </w:t>
      </w:r>
      <w:proofErr w:type="spellStart"/>
      <w:r w:rsidRPr="006B5470">
        <w:rPr>
          <w:rFonts w:ascii="Arial Narrow" w:hAnsi="Arial Narrow" w:cs="Simplified Arabic" w:hint="cs"/>
          <w:b w:val="0"/>
          <w:bCs w:val="0"/>
          <w:sz w:val="32"/>
          <w:szCs w:val="32"/>
          <w:rtl/>
        </w:rPr>
        <w:t>لوكرتيوس</w:t>
      </w:r>
      <w:proofErr w:type="spellEnd"/>
      <w:r w:rsidRPr="006B5470">
        <w:rPr>
          <w:rFonts w:ascii="Arial Narrow" w:hAnsi="Arial Narrow" w:cs="Simplified Arabic" w:hint="cs"/>
          <w:b w:val="0"/>
          <w:bCs w:val="0"/>
          <w:sz w:val="32"/>
          <w:szCs w:val="32"/>
          <w:rtl/>
        </w:rPr>
        <w:t xml:space="preserve"> / هذه وما احتوتها من أفكار تتعلّق بطبيعة الكون ونشأة الإنسان وتطوّره، فإنّه من الصعوبة </w:t>
      </w:r>
      <w:proofErr w:type="gramStart"/>
      <w:r w:rsidRPr="006B5470">
        <w:rPr>
          <w:rFonts w:ascii="Arial Narrow" w:hAnsi="Arial Narrow" w:cs="Simplified Arabic" w:hint="cs"/>
          <w:b w:val="0"/>
          <w:bCs w:val="0"/>
          <w:sz w:val="32"/>
          <w:szCs w:val="32"/>
          <w:rtl/>
        </w:rPr>
        <w:t>بمكان  أن</w:t>
      </w:r>
      <w:proofErr w:type="gramEnd"/>
      <w:r w:rsidRPr="006B5470">
        <w:rPr>
          <w:rFonts w:ascii="Arial Narrow" w:hAnsi="Arial Narrow" w:cs="Simplified Arabic" w:hint="cs"/>
          <w:b w:val="0"/>
          <w:bCs w:val="0"/>
          <w:sz w:val="32"/>
          <w:szCs w:val="32"/>
          <w:rtl/>
        </w:rPr>
        <w:t xml:space="preserve"> تنسب نشأة علم الأنثروبولوجيا إلى الفكر الروماني القديم، كما هي الحال عند الإغريقيين .</w:t>
      </w:r>
    </w:p>
    <w:p w:rsidR="006B5470" w:rsidRPr="006B5470" w:rsidRDefault="006B5470" w:rsidP="006B5470">
      <w:pPr>
        <w:pStyle w:val="a3"/>
        <w:widowControl w:val="0"/>
        <w:spacing w:before="60" w:line="199" w:lineRule="auto"/>
        <w:ind w:firstLine="425"/>
        <w:jc w:val="lowKashida"/>
        <w:rPr>
          <w:rFonts w:ascii="Arial Narrow" w:hAnsi="Arial Narrow" w:cs="Simplified Arabic"/>
          <w:b w:val="0"/>
          <w:bCs w:val="0"/>
          <w:sz w:val="32"/>
          <w:szCs w:val="32"/>
          <w:rtl/>
        </w:rPr>
      </w:pPr>
      <w:r w:rsidRPr="006B5470">
        <w:rPr>
          <w:rFonts w:ascii="Arial Narrow" w:hAnsi="Arial Narrow" w:cs="Simplified Arabic" w:hint="cs"/>
          <w:b w:val="0"/>
          <w:bCs w:val="0"/>
          <w:sz w:val="32"/>
          <w:szCs w:val="32"/>
          <w:rtl/>
        </w:rPr>
        <w:t xml:space="preserve"> وعلى الرغم من أنّ الرومان اهتموا بالواقع، من حيث ربط السلالات البشرية بإمكانية التقدّم الاجتماعي والحركة الحضارية، فقد وجدوا في أنفسهم امتيازاً وأفضلية على الشعوب الأخرى. فكان الروماني فوق غيره بحكم القانون، حتى أنّ الرومان إذا أرادوا أن يرفعوا من قدر إنسان أو شأن سلالة، أصدرت الدولة قراراً بمنح الجنسية الرومانية لأي منهما (مؤنس، 1978، 43) ويبدو أنّ هذا الاتجاه العنصري، وجد في معظم الحضارات القديمة، ولا سيّما الحضارات </w:t>
      </w:r>
      <w:proofErr w:type="gramStart"/>
      <w:r w:rsidRPr="006B5470">
        <w:rPr>
          <w:rFonts w:ascii="Arial Narrow" w:hAnsi="Arial Narrow" w:cs="Simplified Arabic" w:hint="cs"/>
          <w:b w:val="0"/>
          <w:bCs w:val="0"/>
          <w:sz w:val="32"/>
          <w:szCs w:val="32"/>
          <w:rtl/>
        </w:rPr>
        <w:t>الشرقية :</w:t>
      </w:r>
      <w:proofErr w:type="gramEnd"/>
      <w:r w:rsidRPr="006B5470">
        <w:rPr>
          <w:rFonts w:ascii="Arial Narrow" w:hAnsi="Arial Narrow" w:cs="Simplified Arabic" w:hint="cs"/>
          <w:b w:val="0"/>
          <w:bCs w:val="0"/>
          <w:sz w:val="32"/>
          <w:szCs w:val="32"/>
          <w:rtl/>
        </w:rPr>
        <w:t xml:space="preserve"> الإغريقية والرومانية والصينية .</w:t>
      </w:r>
    </w:p>
    <w:p w:rsidR="006B5470" w:rsidRPr="006B5470" w:rsidRDefault="006B5470" w:rsidP="006B5470">
      <w:pPr>
        <w:pStyle w:val="4"/>
        <w:jc w:val="both"/>
        <w:rPr>
          <w:rFonts w:ascii="Arial Narrow" w:hAnsi="Arial Narrow"/>
          <w:sz w:val="32"/>
          <w:szCs w:val="32"/>
          <w:rtl/>
        </w:rPr>
      </w:pPr>
      <w:bookmarkStart w:id="2" w:name="_Toc61155530"/>
      <w:r w:rsidRPr="006B5470">
        <w:rPr>
          <w:rFonts w:ascii="Arial Narrow" w:hAnsi="Arial Narrow" w:hint="cs"/>
          <w:sz w:val="32"/>
          <w:szCs w:val="32"/>
          <w:rtl/>
        </w:rPr>
        <w:t>3-عند الصينيين القدماء:</w:t>
      </w:r>
      <w:bookmarkEnd w:id="2"/>
      <w:r w:rsidRPr="006B5470">
        <w:rPr>
          <w:rFonts w:ascii="Arial Narrow" w:hAnsi="Arial Narrow" w:hint="cs"/>
          <w:sz w:val="32"/>
          <w:szCs w:val="32"/>
          <w:rtl/>
        </w:rPr>
        <w:t xml:space="preserve">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يعتقد بعض المؤرّخين، ولا سيّما </w:t>
      </w:r>
      <w:proofErr w:type="spellStart"/>
      <w:r w:rsidRPr="006B5470">
        <w:rPr>
          <w:rFonts w:ascii="Arial Narrow" w:hAnsi="Arial Narrow" w:cs="Simplified Arabic" w:hint="cs"/>
          <w:b w:val="0"/>
          <w:bCs w:val="0"/>
          <w:sz w:val="32"/>
          <w:szCs w:val="32"/>
          <w:rtl/>
        </w:rPr>
        <w:t>الأنثروبولوجيون</w:t>
      </w:r>
      <w:proofErr w:type="spellEnd"/>
      <w:r w:rsidRPr="006B5470">
        <w:rPr>
          <w:rFonts w:ascii="Arial Narrow" w:hAnsi="Arial Narrow" w:cs="Simplified Arabic" w:hint="cs"/>
          <w:b w:val="0"/>
          <w:bCs w:val="0"/>
          <w:sz w:val="32"/>
          <w:szCs w:val="32"/>
          <w:rtl/>
        </w:rPr>
        <w:t xml:space="preserve"> منهم، أنّه على الرغم من اهتمام الصينيين القدماء بالحضارة الرومانية وتقديرها، فلم يجدوا فيها ما ينافس حضارتهم.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كان الصينيون القدماء يشعرون بالأمن والهدوء داخل حدود بلادهم، وكانوا مكتفين ذاتياً من الناحية الاقتصادية المعاشية، حتى أن تجارتهم الخارجية انحصرت فقط في تبادل السلع والمنافع، من دون أن يكون لها تأثيرات ثقافية عميقة. فلم يعبأ الصينيون في القديم بالثقافات الأخرى خارج حدودهم، ومع ذلك، لم يخلُ تاريخهم من بعض الكتابات الوصفية لعادات الجماعات البربرية، والتي كانت تتّسم بالازدراء والاحتقار. </w:t>
      </w:r>
      <w:proofErr w:type="gramStart"/>
      <w:r w:rsidRPr="006B5470">
        <w:rPr>
          <w:rFonts w:ascii="Arial Narrow" w:hAnsi="Arial Narrow" w:cs="Simplified Arabic"/>
          <w:b w:val="0"/>
          <w:bCs w:val="0"/>
          <w:sz w:val="32"/>
          <w:szCs w:val="32"/>
        </w:rPr>
        <w:t>Darnell ,</w:t>
      </w:r>
      <w:proofErr w:type="gramEnd"/>
      <w:r w:rsidRPr="006B5470">
        <w:rPr>
          <w:rFonts w:ascii="Arial Narrow" w:hAnsi="Arial Narrow" w:cs="Simplified Arabic"/>
          <w:b w:val="0"/>
          <w:bCs w:val="0"/>
          <w:sz w:val="32"/>
          <w:szCs w:val="32"/>
        </w:rPr>
        <w:t xml:space="preserve"> 1878 , p.15)</w:t>
      </w:r>
      <w:r w:rsidRPr="006B5470">
        <w:rPr>
          <w:rFonts w:ascii="Arial Narrow" w:hAnsi="Arial Narrow" w:cs="Simplified Arabic" w:hint="cs"/>
          <w:b w:val="0"/>
          <w:bCs w:val="0"/>
          <w:sz w:val="32"/>
          <w:szCs w:val="32"/>
          <w:rtl/>
        </w:rPr>
        <w:t xml:space="preserve">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وهذا الاتّجاه نابع من نظرة الصينيين القدماء العنصرية، إذ كانوا يعتقدون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كالرومان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أنّهم أفضل الخلق، وأنّه لا وجود لأيّة حضارة أو فضيلة خارج جنسهم، بل كانوا يرون أنّهم لا يحتاجون إلى غيرهم في شيء</w:t>
      </w:r>
      <w:proofErr w:type="gramStart"/>
      <w:r w:rsidRPr="006B5470">
        <w:rPr>
          <w:rFonts w:ascii="Arial Narrow" w:hAnsi="Arial Narrow" w:cs="Simplified Arabic" w:hint="cs"/>
          <w:b w:val="0"/>
          <w:bCs w:val="0"/>
          <w:sz w:val="32"/>
          <w:szCs w:val="32"/>
          <w:rtl/>
        </w:rPr>
        <w:t xml:space="preserve"> ..</w:t>
      </w:r>
      <w:proofErr w:type="gramEnd"/>
      <w:r w:rsidRPr="006B5470">
        <w:rPr>
          <w:rFonts w:ascii="Arial Narrow" w:hAnsi="Arial Narrow" w:cs="Simplified Arabic" w:hint="cs"/>
          <w:b w:val="0"/>
          <w:bCs w:val="0"/>
          <w:sz w:val="32"/>
          <w:szCs w:val="32"/>
          <w:rtl/>
        </w:rPr>
        <w:t xml:space="preserve"> ولكي يؤكّد ملوكهم هذا الواقع، أقاموا " سور الصين العظيم </w:t>
      </w:r>
      <w:proofErr w:type="gramStart"/>
      <w:r w:rsidRPr="006B5470">
        <w:rPr>
          <w:rFonts w:ascii="Arial Narrow" w:hAnsi="Arial Narrow" w:cs="Simplified Arabic" w:hint="cs"/>
          <w:b w:val="0"/>
          <w:bCs w:val="0"/>
          <w:sz w:val="32"/>
          <w:szCs w:val="32"/>
          <w:rtl/>
        </w:rPr>
        <w:t>"  حتى</w:t>
      </w:r>
      <w:proofErr w:type="gramEnd"/>
      <w:r w:rsidRPr="006B5470">
        <w:rPr>
          <w:rFonts w:ascii="Arial Narrow" w:hAnsi="Arial Narrow" w:cs="Simplified Arabic" w:hint="cs"/>
          <w:b w:val="0"/>
          <w:bCs w:val="0"/>
          <w:sz w:val="32"/>
          <w:szCs w:val="32"/>
          <w:rtl/>
        </w:rPr>
        <w:t xml:space="preserve"> لا تدنّس أرضهم بأقدام الآخرين.(مؤنس، 1978، ص 15)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ولذلك، </w:t>
      </w:r>
      <w:proofErr w:type="gramStart"/>
      <w:r w:rsidRPr="006B5470">
        <w:rPr>
          <w:rFonts w:ascii="Arial Narrow" w:hAnsi="Arial Narrow" w:cs="Simplified Arabic" w:hint="cs"/>
          <w:b w:val="0"/>
          <w:bCs w:val="0"/>
          <w:sz w:val="32"/>
          <w:szCs w:val="32"/>
          <w:rtl/>
        </w:rPr>
        <w:t>اهتمّ  فلاسفة</w:t>
      </w:r>
      <w:proofErr w:type="gramEnd"/>
      <w:r w:rsidRPr="006B5470">
        <w:rPr>
          <w:rFonts w:ascii="Arial Narrow" w:hAnsi="Arial Narrow" w:cs="Simplified Arabic" w:hint="cs"/>
          <w:b w:val="0"/>
          <w:bCs w:val="0"/>
          <w:sz w:val="32"/>
          <w:szCs w:val="32"/>
          <w:rtl/>
        </w:rPr>
        <w:t xml:space="preserve"> الصين القدماء، بالأخلاق وشؤون المجتمعات البشرية، من خلال الاتجاهات الواقعية / العملية في دراسة أمور الحياة الإنسانية ومعالجتها، لأنّ معرفة الأنماط السلوكية التي ترتبط بالبناء الاجتماعي، في أي مجتمع، تسهم في تقديم الدليل الواضح على التراث الثقافي لهذا المجتمع، والذي يكشف بالتالي عن طرائق التعامل فيما بينهم من جهة، ويحدّد أفضل الطرائق للتعامل معهم من جهة أخرى. وهذا ما يفيد الباحثين في العلوم الأخرى، ولا سيّما تلك التي تعنى بالإنسان. </w:t>
      </w:r>
    </w:p>
    <w:p w:rsidR="006B5470" w:rsidRPr="006B5470" w:rsidRDefault="006B5470" w:rsidP="006B5470">
      <w:pPr>
        <w:pStyle w:val="3"/>
        <w:spacing w:line="199" w:lineRule="auto"/>
        <w:jc w:val="both"/>
        <w:rPr>
          <w:rFonts w:ascii="Arial Narrow" w:hAnsi="Arial Narrow" w:hint="cs"/>
          <w:szCs w:val="32"/>
          <w:rtl/>
        </w:rPr>
      </w:pPr>
      <w:bookmarkStart w:id="3" w:name="_Toc61155531"/>
      <w:proofErr w:type="gramStart"/>
      <w:r w:rsidRPr="006B5470">
        <w:rPr>
          <w:rFonts w:ascii="Arial Narrow" w:hAnsi="Arial Narrow" w:hint="cs"/>
          <w:szCs w:val="32"/>
          <w:rtl/>
        </w:rPr>
        <w:lastRenderedPageBreak/>
        <w:t xml:space="preserve">ثانياً- </w:t>
      </w:r>
      <w:proofErr w:type="spellStart"/>
      <w:r w:rsidRPr="006B5470">
        <w:rPr>
          <w:rFonts w:ascii="Arial Narrow" w:hAnsi="Arial Narrow" w:hint="cs"/>
          <w:szCs w:val="32"/>
          <w:rtl/>
        </w:rPr>
        <w:t>الأنثربولوجيا</w:t>
      </w:r>
      <w:proofErr w:type="spellEnd"/>
      <w:proofErr w:type="gramEnd"/>
      <w:r w:rsidRPr="006B5470">
        <w:rPr>
          <w:rFonts w:ascii="Arial Narrow" w:hAnsi="Arial Narrow" w:hint="cs"/>
          <w:szCs w:val="32"/>
          <w:rtl/>
        </w:rPr>
        <w:t xml:space="preserve"> في العصور الوسطى</w:t>
      </w:r>
      <w:bookmarkEnd w:id="3"/>
      <w:r w:rsidRPr="006B5470">
        <w:rPr>
          <w:rFonts w:ascii="Arial Narrow" w:hAnsi="Arial Narrow" w:hint="cs"/>
          <w:szCs w:val="32"/>
          <w:rtl/>
        </w:rPr>
        <w:t xml:space="preserve">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يجمع معظم المؤرّخين أن هذه العصور، تمتدّ من القرن الرابع إلى القرن الرابع عشر الميلادي. وقد اصطلح على تسميتها بالعصور الوسطى كونها ارتبطت بتدهور الحضارة الأوربية وارتداد الفكر إلى حقبة مظلمة من جهة، ولأنّها من جهة وقعت بين عهدين هما: نهاية ازدهار الفلسفات الأوربية القديمة (اليونانية والرومانية) وبداية عصر النهضة الأوربية (عصر التنوير) والانطلاق إلى مجالات جديدة من استكشاف العوالم الأخرى، وإحياء التراث الفكري القديم، </w:t>
      </w:r>
      <w:proofErr w:type="gramStart"/>
      <w:r w:rsidRPr="006B5470">
        <w:rPr>
          <w:rFonts w:ascii="Arial Narrow" w:hAnsi="Arial Narrow" w:cs="Simplified Arabic" w:hint="cs"/>
          <w:b w:val="0"/>
          <w:bCs w:val="0"/>
          <w:sz w:val="32"/>
          <w:szCs w:val="32"/>
          <w:rtl/>
        </w:rPr>
        <w:t>وإبداعات  في</w:t>
      </w:r>
      <w:proofErr w:type="gramEnd"/>
      <w:r w:rsidRPr="006B5470">
        <w:rPr>
          <w:rFonts w:ascii="Arial Narrow" w:hAnsi="Arial Narrow" w:cs="Simplified Arabic" w:hint="cs"/>
          <w:b w:val="0"/>
          <w:bCs w:val="0"/>
          <w:sz w:val="32"/>
          <w:szCs w:val="32"/>
          <w:rtl/>
        </w:rPr>
        <w:t xml:space="preserve"> الفنون والآداب المختلفة، في الوقت الذي كانت فيه الحضارة العربية الإسلامية تزدهر، وتتّسع لتشمل مجالات العلوم المختلفة .</w:t>
      </w:r>
    </w:p>
    <w:p w:rsidR="006B5470" w:rsidRPr="006B5470" w:rsidRDefault="006B5470" w:rsidP="006B5470">
      <w:pPr>
        <w:pStyle w:val="4"/>
        <w:jc w:val="both"/>
        <w:rPr>
          <w:rFonts w:ascii="Arial Narrow" w:hAnsi="Arial Narrow" w:hint="cs"/>
          <w:sz w:val="32"/>
          <w:szCs w:val="32"/>
          <w:rtl/>
        </w:rPr>
      </w:pPr>
      <w:bookmarkStart w:id="4" w:name="_Toc61155532"/>
      <w:proofErr w:type="gramStart"/>
      <w:r w:rsidRPr="006B5470">
        <w:rPr>
          <w:rFonts w:ascii="Arial Narrow" w:hAnsi="Arial Narrow" w:hint="cs"/>
          <w:sz w:val="32"/>
          <w:szCs w:val="32"/>
          <w:rtl/>
        </w:rPr>
        <w:t>1- العصور</w:t>
      </w:r>
      <w:proofErr w:type="gramEnd"/>
      <w:r w:rsidRPr="006B5470">
        <w:rPr>
          <w:rFonts w:ascii="Arial Narrow" w:hAnsi="Arial Narrow" w:hint="cs"/>
          <w:sz w:val="32"/>
          <w:szCs w:val="32"/>
          <w:rtl/>
        </w:rPr>
        <w:t xml:space="preserve"> الوسطى في أوربا :</w:t>
      </w:r>
      <w:bookmarkEnd w:id="4"/>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يذكر المؤرّخون أنّه في هذه العصور الوسطى (المظلمة) تدهور التفكير العقلاني، </w:t>
      </w:r>
      <w:proofErr w:type="spellStart"/>
      <w:r w:rsidRPr="006B5470">
        <w:rPr>
          <w:rFonts w:ascii="Arial Narrow" w:hAnsi="Arial Narrow" w:cs="Simplified Arabic" w:hint="cs"/>
          <w:b w:val="0"/>
          <w:bCs w:val="0"/>
          <w:sz w:val="32"/>
          <w:szCs w:val="32"/>
          <w:rtl/>
        </w:rPr>
        <w:t>وأدينت</w:t>
      </w:r>
      <w:proofErr w:type="spellEnd"/>
      <w:r w:rsidRPr="006B5470">
        <w:rPr>
          <w:rFonts w:ascii="Arial Narrow" w:hAnsi="Arial Narrow" w:cs="Simplified Arabic" w:hint="cs"/>
          <w:b w:val="0"/>
          <w:bCs w:val="0"/>
          <w:sz w:val="32"/>
          <w:szCs w:val="32"/>
          <w:rtl/>
        </w:rPr>
        <w:t xml:space="preserve"> أيّة أفكار تخالف </w:t>
      </w:r>
      <w:proofErr w:type="gramStart"/>
      <w:r w:rsidRPr="006B5470">
        <w:rPr>
          <w:rFonts w:ascii="Arial Narrow" w:hAnsi="Arial Narrow" w:cs="Simplified Arabic" w:hint="cs"/>
          <w:b w:val="0"/>
          <w:bCs w:val="0"/>
          <w:sz w:val="32"/>
          <w:szCs w:val="32"/>
          <w:rtl/>
        </w:rPr>
        <w:t>التعاليم  المسيحيّة</w:t>
      </w:r>
      <w:proofErr w:type="gramEnd"/>
      <w:r w:rsidRPr="006B5470">
        <w:rPr>
          <w:rFonts w:ascii="Arial Narrow" w:hAnsi="Arial Narrow" w:cs="Simplified Arabic" w:hint="cs"/>
          <w:b w:val="0"/>
          <w:bCs w:val="0"/>
          <w:sz w:val="32"/>
          <w:szCs w:val="32"/>
          <w:rtl/>
        </w:rPr>
        <w:t xml:space="preserve">، أو ما تقدّمه الكنيسة من تفسيرات للكون والحياة الإنسانية، سواء في منشئها أو في مآلها.  ولكن إلى جانب ذلك، كانت مراكز </w:t>
      </w:r>
      <w:proofErr w:type="gramStart"/>
      <w:r w:rsidRPr="006B5470">
        <w:rPr>
          <w:rFonts w:ascii="Arial Narrow" w:hAnsi="Arial Narrow" w:cs="Simplified Arabic" w:hint="cs"/>
          <w:b w:val="0"/>
          <w:bCs w:val="0"/>
          <w:sz w:val="32"/>
          <w:szCs w:val="32"/>
          <w:rtl/>
        </w:rPr>
        <w:t>أخرى  وجّهت</w:t>
      </w:r>
      <w:proofErr w:type="gramEnd"/>
      <w:r w:rsidRPr="006B5470">
        <w:rPr>
          <w:rFonts w:ascii="Arial Narrow" w:hAnsi="Arial Narrow" w:cs="Simplified Arabic" w:hint="cs"/>
          <w:b w:val="0"/>
          <w:bCs w:val="0"/>
          <w:sz w:val="32"/>
          <w:szCs w:val="32"/>
          <w:rtl/>
        </w:rPr>
        <w:t xml:space="preserve"> منطلقات المعرفة، وحدّدت طبيعة الحضارة الغربية في تلك العصور، كبلاط الملوك مثلاً، الذي كان يضمّ  في العادة، فئات من المثقفين  كرجال الإدارة والسياسة والشعراء. (فهيم، 1986، ص 50)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يضاف إلى ذلك التوسّع في دراسة القانون (جامعة بولونيا) ودراسة الفلسفة واللاهوت (جامعة باريس) ممّا كانت لـه آثار واضحة في الحياة الأوربية العامة (السياسية والاجتماعية والثقافية والدينية) ومهّد بالتالي للنهضة </w:t>
      </w:r>
      <w:proofErr w:type="gramStart"/>
      <w:r w:rsidRPr="006B5470">
        <w:rPr>
          <w:rFonts w:ascii="Arial Narrow" w:hAnsi="Arial Narrow" w:cs="Simplified Arabic" w:hint="cs"/>
          <w:b w:val="0"/>
          <w:bCs w:val="0"/>
          <w:sz w:val="32"/>
          <w:szCs w:val="32"/>
          <w:rtl/>
        </w:rPr>
        <w:t>التي  شهدتها</w:t>
      </w:r>
      <w:proofErr w:type="gramEnd"/>
      <w:r w:rsidRPr="006B5470">
        <w:rPr>
          <w:rFonts w:ascii="Arial Narrow" w:hAnsi="Arial Narrow" w:cs="Simplified Arabic" w:hint="cs"/>
          <w:b w:val="0"/>
          <w:bCs w:val="0"/>
          <w:sz w:val="32"/>
          <w:szCs w:val="32"/>
          <w:rtl/>
        </w:rPr>
        <w:t xml:space="preserve"> أوروبا بعد هذه العصور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لقد ظهرت في هذه المرحلة محاولات عدّة للكتابة عن بعض الشعوب، إلاّ أنّها اتّسمت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w:t>
      </w:r>
      <w:proofErr w:type="gramStart"/>
      <w:r w:rsidRPr="006B5470">
        <w:rPr>
          <w:rFonts w:ascii="Arial Narrow" w:hAnsi="Arial Narrow" w:cs="Simplified Arabic" w:hint="cs"/>
          <w:b w:val="0"/>
          <w:bCs w:val="0"/>
          <w:sz w:val="32"/>
          <w:szCs w:val="32"/>
          <w:rtl/>
        </w:rPr>
        <w:t>غالباً- بالوصف</w:t>
      </w:r>
      <w:proofErr w:type="gramEnd"/>
      <w:r w:rsidRPr="006B5470">
        <w:rPr>
          <w:rFonts w:ascii="Arial Narrow" w:hAnsi="Arial Narrow" w:cs="Simplified Arabic" w:hint="cs"/>
          <w:b w:val="0"/>
          <w:bCs w:val="0"/>
          <w:sz w:val="32"/>
          <w:szCs w:val="32"/>
          <w:rtl/>
        </w:rPr>
        <w:t xml:space="preserve"> التخيّلي، بعيدة عن المشاهدة المباشرة على أرض الواقع. مثال ذلك، ما قام به الأسقف / </w:t>
      </w:r>
      <w:proofErr w:type="spellStart"/>
      <w:r w:rsidRPr="006B5470">
        <w:rPr>
          <w:rFonts w:ascii="Arial Narrow" w:hAnsi="Arial Narrow" w:cs="Simplified Arabic" w:hint="cs"/>
          <w:b w:val="0"/>
          <w:bCs w:val="0"/>
          <w:sz w:val="32"/>
          <w:szCs w:val="32"/>
          <w:rtl/>
        </w:rPr>
        <w:t>إسيدور</w:t>
      </w:r>
      <w:proofErr w:type="spellEnd"/>
      <w:r w:rsidRPr="006B5470">
        <w:rPr>
          <w:rFonts w:ascii="Arial Narrow" w:hAnsi="Arial Narrow" w:cs="Simplified Arabic" w:hint="cs"/>
          <w:b w:val="0"/>
          <w:bCs w:val="0"/>
          <w:sz w:val="32"/>
          <w:szCs w:val="32"/>
          <w:rtl/>
        </w:rPr>
        <w:t xml:space="preserve"> </w:t>
      </w:r>
      <w:proofErr w:type="spellStart"/>
      <w:r w:rsidRPr="006B5470">
        <w:rPr>
          <w:rFonts w:ascii="Arial Narrow" w:hAnsi="Arial Narrow" w:cs="Simplified Arabic"/>
          <w:b w:val="0"/>
          <w:bCs w:val="0"/>
          <w:sz w:val="32"/>
          <w:szCs w:val="32"/>
        </w:rPr>
        <w:t>Isidore</w:t>
      </w:r>
      <w:proofErr w:type="spellEnd"/>
      <w:r w:rsidRPr="006B5470">
        <w:rPr>
          <w:rFonts w:ascii="Arial Narrow" w:hAnsi="Arial Narrow" w:cs="Simplified Arabic" w:hint="cs"/>
          <w:b w:val="0"/>
          <w:bCs w:val="0"/>
          <w:sz w:val="32"/>
          <w:szCs w:val="32"/>
          <w:rtl/>
        </w:rPr>
        <w:t xml:space="preserve"> </w:t>
      </w:r>
      <w:proofErr w:type="gramStart"/>
      <w:r w:rsidRPr="006B5470">
        <w:rPr>
          <w:rFonts w:ascii="Arial Narrow" w:hAnsi="Arial Narrow" w:cs="Simplified Arabic" w:hint="cs"/>
          <w:b w:val="0"/>
          <w:bCs w:val="0"/>
          <w:sz w:val="32"/>
          <w:szCs w:val="32"/>
          <w:rtl/>
        </w:rPr>
        <w:t>/  الذي</w:t>
      </w:r>
      <w:proofErr w:type="gramEnd"/>
      <w:r w:rsidRPr="006B5470">
        <w:rPr>
          <w:rFonts w:ascii="Arial Narrow" w:hAnsi="Arial Narrow" w:cs="Simplified Arabic" w:hint="cs"/>
          <w:b w:val="0"/>
          <w:bCs w:val="0"/>
          <w:sz w:val="32"/>
          <w:szCs w:val="32"/>
          <w:rtl/>
        </w:rPr>
        <w:t xml:space="preserve"> عاش ما بين (560- 636) حيث أعدّ في القرن السابع الميلادي موسوعة عن المعرفة، وأشار فيها إلى بعض تقاليد الشعوب المجاورة  وعاداتهم، ولكن بطريقة وصفية عفوية، تتّسم بالسطحية والتحيّز.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وممّا ذكره، أنّ قرب الشعوب من أوربا أو بعدها عنها، يحدّد درجة تقدّمها، فكلّما كانت المسافة بعيدة، كان الانحطاط والتهور الحضاري مؤكّدا لتلك الشعوب. ووصف الناس الذين يعيشون في أماكن نائية، بأنّهم من سلالات غريبة الخَلق، حيث تبدو وجوههم بلا </w:t>
      </w:r>
      <w:proofErr w:type="gramStart"/>
      <w:r w:rsidRPr="006B5470">
        <w:rPr>
          <w:rFonts w:ascii="Arial Narrow" w:hAnsi="Arial Narrow" w:cs="Simplified Arabic" w:hint="cs"/>
          <w:b w:val="0"/>
          <w:bCs w:val="0"/>
          <w:sz w:val="32"/>
          <w:szCs w:val="32"/>
          <w:rtl/>
        </w:rPr>
        <w:t>أنوف .</w:t>
      </w:r>
      <w:proofErr w:type="gramEnd"/>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وقد ظلّت تلك المعلومات سائدة وشائعة حتى القرن الثالث </w:t>
      </w:r>
      <w:proofErr w:type="gramStart"/>
      <w:r w:rsidRPr="006B5470">
        <w:rPr>
          <w:rFonts w:ascii="Arial Narrow" w:hAnsi="Arial Narrow" w:cs="Simplified Arabic" w:hint="cs"/>
          <w:b w:val="0"/>
          <w:bCs w:val="0"/>
          <w:sz w:val="32"/>
          <w:szCs w:val="32"/>
          <w:rtl/>
        </w:rPr>
        <w:t>عشر،  حيث</w:t>
      </w:r>
      <w:proofErr w:type="gramEnd"/>
      <w:r w:rsidRPr="006B5470">
        <w:rPr>
          <w:rFonts w:ascii="Arial Narrow" w:hAnsi="Arial Narrow" w:cs="Simplified Arabic" w:hint="cs"/>
          <w:b w:val="0"/>
          <w:bCs w:val="0"/>
          <w:sz w:val="32"/>
          <w:szCs w:val="32"/>
          <w:rtl/>
        </w:rPr>
        <w:t xml:space="preserve"> ظهرت موسوعة أخرى أعدّها الفرنسي / </w:t>
      </w:r>
      <w:proofErr w:type="spellStart"/>
      <w:r w:rsidRPr="006B5470">
        <w:rPr>
          <w:rFonts w:ascii="Arial Narrow" w:hAnsi="Arial Narrow" w:cs="Simplified Arabic" w:hint="cs"/>
          <w:b w:val="0"/>
          <w:bCs w:val="0"/>
          <w:sz w:val="32"/>
          <w:szCs w:val="32"/>
          <w:rtl/>
        </w:rPr>
        <w:t>باتولو</w:t>
      </w:r>
      <w:proofErr w:type="spellEnd"/>
      <w:r w:rsidRPr="006B5470">
        <w:rPr>
          <w:rFonts w:ascii="Arial Narrow" w:hAnsi="Arial Narrow" w:cs="Simplified Arabic" w:hint="cs"/>
          <w:b w:val="0"/>
          <w:bCs w:val="0"/>
          <w:sz w:val="32"/>
          <w:szCs w:val="32"/>
          <w:rtl/>
        </w:rPr>
        <w:t xml:space="preserve"> </w:t>
      </w:r>
      <w:proofErr w:type="spellStart"/>
      <w:r w:rsidRPr="006B5470">
        <w:rPr>
          <w:rFonts w:ascii="Arial Narrow" w:hAnsi="Arial Narrow" w:cs="Simplified Arabic" w:hint="cs"/>
          <w:b w:val="0"/>
          <w:bCs w:val="0"/>
          <w:sz w:val="32"/>
          <w:szCs w:val="32"/>
          <w:rtl/>
        </w:rPr>
        <w:t>ماكوس</w:t>
      </w:r>
      <w:proofErr w:type="spellEnd"/>
      <w:r w:rsidRPr="006B5470">
        <w:rPr>
          <w:rFonts w:ascii="Arial Narrow" w:hAnsi="Arial Narrow" w:cs="Simplified Arabic" w:hint="cs"/>
          <w:b w:val="0"/>
          <w:bCs w:val="0"/>
          <w:sz w:val="32"/>
          <w:szCs w:val="32"/>
          <w:rtl/>
        </w:rPr>
        <w:t xml:space="preserve"> </w:t>
      </w:r>
      <w:proofErr w:type="spellStart"/>
      <w:r w:rsidRPr="006B5470">
        <w:rPr>
          <w:rFonts w:ascii="Arial Narrow" w:hAnsi="Arial Narrow" w:cs="Simplified Arabic"/>
          <w:b w:val="0"/>
          <w:bCs w:val="0"/>
          <w:sz w:val="32"/>
          <w:szCs w:val="32"/>
        </w:rPr>
        <w:t>Batholo</w:t>
      </w:r>
      <w:proofErr w:type="spellEnd"/>
      <w:r w:rsidRPr="006B5470">
        <w:rPr>
          <w:rFonts w:ascii="Arial Narrow" w:hAnsi="Arial Narrow" w:cs="Simplified Arabic"/>
          <w:b w:val="0"/>
          <w:bCs w:val="0"/>
          <w:sz w:val="32"/>
          <w:szCs w:val="32"/>
        </w:rPr>
        <w:t xml:space="preserve"> </w:t>
      </w:r>
      <w:proofErr w:type="spellStart"/>
      <w:r w:rsidRPr="006B5470">
        <w:rPr>
          <w:rFonts w:ascii="Arial Narrow" w:hAnsi="Arial Narrow" w:cs="Simplified Arabic"/>
          <w:b w:val="0"/>
          <w:bCs w:val="0"/>
          <w:sz w:val="32"/>
          <w:szCs w:val="32"/>
        </w:rPr>
        <w:t>Macus</w:t>
      </w:r>
      <w:proofErr w:type="spellEnd"/>
      <w:r w:rsidRPr="006B5470">
        <w:rPr>
          <w:rFonts w:ascii="Arial Narrow" w:hAnsi="Arial Narrow" w:cs="Simplified Arabic" w:hint="cs"/>
          <w:b w:val="0"/>
          <w:bCs w:val="0"/>
          <w:sz w:val="32"/>
          <w:szCs w:val="32"/>
          <w:rtl/>
        </w:rPr>
        <w:t>/، والتي حظيت بشعبية كبيرة، على الرغم من أنّها  لم تختلف كثيراً عن سابقتها في الاعتماد على الخيال .( المرجع السابق، ص 52)</w:t>
      </w:r>
    </w:p>
    <w:p w:rsidR="006B5470" w:rsidRPr="006B5470" w:rsidRDefault="006B5470" w:rsidP="006B5470">
      <w:pPr>
        <w:pStyle w:val="4"/>
        <w:jc w:val="both"/>
        <w:rPr>
          <w:rFonts w:ascii="Arial Narrow" w:hAnsi="Arial Narrow" w:hint="cs"/>
          <w:sz w:val="32"/>
          <w:szCs w:val="32"/>
          <w:rtl/>
        </w:rPr>
      </w:pPr>
      <w:bookmarkStart w:id="5" w:name="_Toc61155533"/>
      <w:proofErr w:type="gramStart"/>
      <w:r w:rsidRPr="006B5470">
        <w:rPr>
          <w:rFonts w:ascii="Arial Narrow" w:hAnsi="Arial Narrow" w:hint="cs"/>
          <w:sz w:val="32"/>
          <w:szCs w:val="32"/>
          <w:rtl/>
        </w:rPr>
        <w:lastRenderedPageBreak/>
        <w:t>2- العصور</w:t>
      </w:r>
      <w:proofErr w:type="gramEnd"/>
      <w:r w:rsidRPr="006B5470">
        <w:rPr>
          <w:rFonts w:ascii="Arial Narrow" w:hAnsi="Arial Narrow" w:hint="cs"/>
          <w:sz w:val="32"/>
          <w:szCs w:val="32"/>
          <w:rtl/>
        </w:rPr>
        <w:t xml:space="preserve"> الوسطى عند العرب :</w:t>
      </w:r>
      <w:bookmarkEnd w:id="5"/>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وتمتدّ من منتصف القرن السابع الميلادي، وحتى نهاية القرن الرابع عشر تقريباّ. حيث بدأ الإسلام في الانتشار، وبدأت معه بوادر الحضارة العربية الإسلامية آنذاك بالتكوين والازدهار. وقد تضمّنت هذه </w:t>
      </w:r>
      <w:proofErr w:type="gramStart"/>
      <w:r w:rsidRPr="006B5470">
        <w:rPr>
          <w:rFonts w:ascii="Arial Narrow" w:hAnsi="Arial Narrow" w:cs="Simplified Arabic" w:hint="cs"/>
          <w:b w:val="0"/>
          <w:bCs w:val="0"/>
          <w:sz w:val="32"/>
          <w:szCs w:val="32"/>
          <w:rtl/>
        </w:rPr>
        <w:t>الحضارة :</w:t>
      </w:r>
      <w:proofErr w:type="gramEnd"/>
      <w:r w:rsidRPr="006B5470">
        <w:rPr>
          <w:rFonts w:ascii="Arial Narrow" w:hAnsi="Arial Narrow" w:cs="Simplified Arabic" w:hint="cs"/>
          <w:b w:val="0"/>
          <w:bCs w:val="0"/>
          <w:sz w:val="32"/>
          <w:szCs w:val="32"/>
          <w:rtl/>
        </w:rPr>
        <w:t xml:space="preserve"> الآداب والأخلاق والفلسفة والمنطق، كما كانت ذات تأثيرات خاصة في الحياة السياسية والاجتماعية والعلاقات الدولية .</w:t>
      </w:r>
      <w:r w:rsidRPr="006B5470">
        <w:rPr>
          <w:rFonts w:ascii="Arial Narrow" w:hAnsi="Arial Narrow" w:cs="Simplified Arabic"/>
          <w:b w:val="0"/>
          <w:bCs w:val="0"/>
          <w:sz w:val="32"/>
          <w:szCs w:val="32"/>
        </w:rPr>
        <w:t>( Darnell,1978, p.259)</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وقد اقتضت الأوضاع الجديدة التي أحدثتها </w:t>
      </w:r>
      <w:proofErr w:type="gramStart"/>
      <w:r w:rsidRPr="006B5470">
        <w:rPr>
          <w:rFonts w:ascii="Arial Narrow" w:hAnsi="Arial Narrow" w:cs="Simplified Arabic" w:hint="cs"/>
          <w:b w:val="0"/>
          <w:bCs w:val="0"/>
          <w:sz w:val="32"/>
          <w:szCs w:val="32"/>
          <w:rtl/>
        </w:rPr>
        <w:t>الفتوحات  العربية</w:t>
      </w:r>
      <w:proofErr w:type="gramEnd"/>
      <w:r w:rsidRPr="006B5470">
        <w:rPr>
          <w:rFonts w:ascii="Arial Narrow" w:hAnsi="Arial Narrow" w:cs="Simplified Arabic" w:hint="cs"/>
          <w:b w:val="0"/>
          <w:bCs w:val="0"/>
          <w:sz w:val="32"/>
          <w:szCs w:val="32"/>
          <w:rtl/>
        </w:rPr>
        <w:t xml:space="preserve"> الإسلامية، الاهتمام بدراسة أحوال الناس في البلاد المفتوحة وسبل إدارتها، حيث أصبح ذلك  من ضرورات التنظيم والحكم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ولذلك، برز العرب في وضع المعاجم الجغرافية، كمعجم (البلدان) لياقوت الحموي. وكذلك إعداد الموسوعات الكبيرة التي بلغت ذروتها في القرن الثامن الهجري (الرابع عشر </w:t>
      </w:r>
      <w:proofErr w:type="gramStart"/>
      <w:r w:rsidRPr="006B5470">
        <w:rPr>
          <w:rFonts w:ascii="Arial Narrow" w:hAnsi="Arial Narrow" w:cs="Simplified Arabic" w:hint="cs"/>
          <w:b w:val="0"/>
          <w:bCs w:val="0"/>
          <w:sz w:val="32"/>
          <w:szCs w:val="32"/>
          <w:rtl/>
        </w:rPr>
        <w:t>ميلادي)  مثل</w:t>
      </w:r>
      <w:proofErr w:type="gramEnd"/>
      <w:r w:rsidRPr="006B5470">
        <w:rPr>
          <w:rFonts w:ascii="Arial Narrow" w:hAnsi="Arial Narrow" w:cs="Simplified Arabic" w:hint="cs"/>
          <w:b w:val="0"/>
          <w:bCs w:val="0"/>
          <w:sz w:val="32"/>
          <w:szCs w:val="32"/>
          <w:rtl/>
        </w:rPr>
        <w:t xml:space="preserve"> " مسالك الأمصار " </w:t>
      </w:r>
      <w:proofErr w:type="spellStart"/>
      <w:r w:rsidRPr="006B5470">
        <w:rPr>
          <w:rFonts w:ascii="Arial Narrow" w:hAnsi="Arial Narrow" w:cs="Simplified Arabic" w:hint="cs"/>
          <w:b w:val="0"/>
          <w:bCs w:val="0"/>
          <w:sz w:val="32"/>
          <w:szCs w:val="32"/>
          <w:rtl/>
        </w:rPr>
        <w:t>لإبن</w:t>
      </w:r>
      <w:proofErr w:type="spellEnd"/>
      <w:r w:rsidRPr="006B5470">
        <w:rPr>
          <w:rFonts w:ascii="Arial Narrow" w:hAnsi="Arial Narrow" w:cs="Simplified Arabic" w:hint="cs"/>
          <w:b w:val="0"/>
          <w:bCs w:val="0"/>
          <w:sz w:val="32"/>
          <w:szCs w:val="32"/>
          <w:rtl/>
        </w:rPr>
        <w:t xml:space="preserve"> فضل الله العمري، و " نهاية الأرب في فنون العرب " للنويري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وإلى </w:t>
      </w:r>
      <w:proofErr w:type="gramStart"/>
      <w:r w:rsidRPr="006B5470">
        <w:rPr>
          <w:rFonts w:ascii="Arial Narrow" w:hAnsi="Arial Narrow" w:cs="Simplified Arabic" w:hint="cs"/>
          <w:b w:val="0"/>
          <w:bCs w:val="0"/>
          <w:sz w:val="32"/>
          <w:szCs w:val="32"/>
          <w:rtl/>
        </w:rPr>
        <w:t>جانب  اهتمّام</w:t>
      </w:r>
      <w:proofErr w:type="gramEnd"/>
      <w:r w:rsidRPr="006B5470">
        <w:rPr>
          <w:rFonts w:ascii="Arial Narrow" w:hAnsi="Arial Narrow" w:cs="Simplified Arabic" w:hint="cs"/>
          <w:b w:val="0"/>
          <w:bCs w:val="0"/>
          <w:sz w:val="32"/>
          <w:szCs w:val="32"/>
          <w:rtl/>
        </w:rPr>
        <w:t xml:space="preserve"> هذه الكتب الموسوعية  بشؤون العمران ، فقد تميّزت مادتها بالاعتماد على المشاهدة والخبرة الشخصيّة، وهذا ما جعلها مادة خصبة من ناحية المنهج الأنثروبولوجي في دراسة الشعوب والثقافات الإنسانية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وهناك من تخصّص في وصف إقليم واحد مثل/ البيروني/ الذي عاش ما بين (362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440 هجرية) ووضع كتاباً عن الهند بعنوان " تحرير ما للهند من مقولة مقبولة في العقل أو </w:t>
      </w:r>
      <w:proofErr w:type="spellStart"/>
      <w:r w:rsidRPr="006B5470">
        <w:rPr>
          <w:rFonts w:ascii="Arial Narrow" w:hAnsi="Arial Narrow" w:cs="Simplified Arabic" w:hint="cs"/>
          <w:b w:val="0"/>
          <w:bCs w:val="0"/>
          <w:sz w:val="32"/>
          <w:szCs w:val="32"/>
          <w:rtl/>
        </w:rPr>
        <w:t>مرذولة</w:t>
      </w:r>
      <w:proofErr w:type="spellEnd"/>
      <w:r w:rsidRPr="006B5470">
        <w:rPr>
          <w:rFonts w:ascii="Arial Narrow" w:hAnsi="Arial Narrow" w:cs="Simplified Arabic" w:hint="cs"/>
          <w:b w:val="0"/>
          <w:bCs w:val="0"/>
          <w:sz w:val="32"/>
          <w:szCs w:val="32"/>
          <w:rtl/>
        </w:rPr>
        <w:t xml:space="preserve"> </w:t>
      </w:r>
      <w:proofErr w:type="gramStart"/>
      <w:r w:rsidRPr="006B5470">
        <w:rPr>
          <w:rFonts w:ascii="Arial Narrow" w:hAnsi="Arial Narrow" w:cs="Simplified Arabic" w:hint="cs"/>
          <w:b w:val="0"/>
          <w:bCs w:val="0"/>
          <w:sz w:val="32"/>
          <w:szCs w:val="32"/>
          <w:rtl/>
        </w:rPr>
        <w:t>" .وصف</w:t>
      </w:r>
      <w:proofErr w:type="gramEnd"/>
      <w:r w:rsidRPr="006B5470">
        <w:rPr>
          <w:rFonts w:ascii="Arial Narrow" w:hAnsi="Arial Narrow" w:cs="Simplified Arabic" w:hint="cs"/>
          <w:b w:val="0"/>
          <w:bCs w:val="0"/>
          <w:sz w:val="32"/>
          <w:szCs w:val="32"/>
          <w:rtl/>
        </w:rPr>
        <w:t xml:space="preserve"> فيه المجتمع الهندي بما فيه من نظم دينية واجتماعية وأنماط ثقافية. واهتمّ أيضاً بمقارنة تلك النظم والسلوكيات الثقافية، بمثيلاتها عند اليونان والعرب والفرس. وأبرز البيروني في هذا الكتاب، حقيقة أنّ الدين يؤدّي الدور الرئيس في تكبيل الحياة الهندية، وتوجيه سلوك الأفراد والجماعات، وصياغة القيم </w:t>
      </w:r>
      <w:proofErr w:type="gramStart"/>
      <w:r w:rsidRPr="006B5470">
        <w:rPr>
          <w:rFonts w:ascii="Arial Narrow" w:hAnsi="Arial Narrow" w:cs="Simplified Arabic" w:hint="cs"/>
          <w:b w:val="0"/>
          <w:bCs w:val="0"/>
          <w:sz w:val="32"/>
          <w:szCs w:val="32"/>
          <w:rtl/>
        </w:rPr>
        <w:t>والمعتقدات .</w:t>
      </w:r>
      <w:proofErr w:type="gramEnd"/>
      <w:r w:rsidRPr="006B5470">
        <w:rPr>
          <w:rFonts w:ascii="Arial Narrow" w:hAnsi="Arial Narrow" w:cs="Simplified Arabic" w:hint="cs"/>
          <w:b w:val="0"/>
          <w:bCs w:val="0"/>
          <w:sz w:val="32"/>
          <w:szCs w:val="32"/>
          <w:rtl/>
        </w:rPr>
        <w:t>( فهيم، 1986، ص54)</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كما كانت لرحلات ابن بطوطة وكتاباته خصائص ذات طابع أنثروبولوجي، برزت في اهتمامه </w:t>
      </w:r>
      <w:proofErr w:type="gramStart"/>
      <w:r w:rsidRPr="006B5470">
        <w:rPr>
          <w:rFonts w:ascii="Arial Narrow" w:hAnsi="Arial Narrow" w:cs="Simplified Arabic" w:hint="cs"/>
          <w:b w:val="0"/>
          <w:bCs w:val="0"/>
          <w:sz w:val="32"/>
          <w:szCs w:val="32"/>
          <w:rtl/>
        </w:rPr>
        <w:t>بالناس  ووصف</w:t>
      </w:r>
      <w:proofErr w:type="gramEnd"/>
      <w:r w:rsidRPr="006B5470">
        <w:rPr>
          <w:rFonts w:ascii="Arial Narrow" w:hAnsi="Arial Narrow" w:cs="Simplified Arabic" w:hint="cs"/>
          <w:b w:val="0"/>
          <w:bCs w:val="0"/>
          <w:sz w:val="32"/>
          <w:szCs w:val="32"/>
          <w:rtl/>
        </w:rPr>
        <w:t xml:space="preserve"> حياتهم اليومية، وطابع شخصياتهم وأنماط </w:t>
      </w:r>
      <w:proofErr w:type="spellStart"/>
      <w:r w:rsidRPr="006B5470">
        <w:rPr>
          <w:rFonts w:ascii="Arial Narrow" w:hAnsi="Arial Narrow" w:cs="Simplified Arabic" w:hint="cs"/>
          <w:b w:val="0"/>
          <w:bCs w:val="0"/>
          <w:sz w:val="32"/>
          <w:szCs w:val="32"/>
          <w:rtl/>
        </w:rPr>
        <w:t>سلوكاتهم</w:t>
      </w:r>
      <w:proofErr w:type="spellEnd"/>
      <w:r w:rsidRPr="006B5470">
        <w:rPr>
          <w:rFonts w:ascii="Arial Narrow" w:hAnsi="Arial Narrow" w:cs="Simplified Arabic" w:hint="cs"/>
          <w:b w:val="0"/>
          <w:bCs w:val="0"/>
          <w:sz w:val="32"/>
          <w:szCs w:val="32"/>
          <w:rtl/>
        </w:rPr>
        <w:t xml:space="preserve"> وقيمهم وتقاليدهم. فمّما كتبه في </w:t>
      </w:r>
      <w:proofErr w:type="gramStart"/>
      <w:r w:rsidRPr="006B5470">
        <w:rPr>
          <w:rFonts w:ascii="Arial Narrow" w:hAnsi="Arial Narrow" w:cs="Simplified Arabic" w:hint="cs"/>
          <w:b w:val="0"/>
          <w:bCs w:val="0"/>
          <w:sz w:val="32"/>
          <w:szCs w:val="32"/>
          <w:rtl/>
        </w:rPr>
        <w:t>استحسان  أفعال</w:t>
      </w:r>
      <w:proofErr w:type="gramEnd"/>
      <w:r w:rsidRPr="006B5470">
        <w:rPr>
          <w:rFonts w:ascii="Arial Narrow" w:hAnsi="Arial Narrow" w:cs="Simplified Arabic" w:hint="cs"/>
          <w:b w:val="0"/>
          <w:bCs w:val="0"/>
          <w:sz w:val="32"/>
          <w:szCs w:val="32"/>
          <w:rtl/>
        </w:rPr>
        <w:t xml:space="preserve"> أهل السودان : " فمن أفعالهم قلّة الظلم، فهم أبعد الناس عنه وسلطانهم لا يسامح أحداً في شيء منه. ومنها شمول الأمن في بلادهم، فلا يخاف المسافر فيها ولا المقيم من سارق ولا غ</w:t>
      </w:r>
      <w:bookmarkStart w:id="6" w:name="_GoBack"/>
      <w:bookmarkEnd w:id="6"/>
      <w:r w:rsidRPr="006B5470">
        <w:rPr>
          <w:rFonts w:ascii="Arial Narrow" w:hAnsi="Arial Narrow" w:cs="Simplified Arabic" w:hint="cs"/>
          <w:b w:val="0"/>
          <w:bCs w:val="0"/>
          <w:sz w:val="32"/>
          <w:szCs w:val="32"/>
          <w:rtl/>
        </w:rPr>
        <w:t xml:space="preserve">اضب. ومنها عدم تعرّضهم لمال من يموت في بلادهم من البيضان (البيض والأجانب) ولو كان القناطير المقنطرة. وإنّما يتركونه بيد ثقة من البيضان، حتى يأخذه مستحقّه. (ابن بطوطة، 1968، ص 672)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أمّا كتاب ابن خلدون " العبر وديوان المبتدأ والخبر في أيام العرب والعجم والبربر، ومن عاصرهم من ذوي السلطان الأكبر " فقد نال شهرة كبيرة وواسعة بسبب مقدّمته الرئيسة </w:t>
      </w:r>
      <w:proofErr w:type="gramStart"/>
      <w:r w:rsidRPr="006B5470">
        <w:rPr>
          <w:rFonts w:ascii="Arial Narrow" w:hAnsi="Arial Narrow" w:cs="Simplified Arabic" w:hint="cs"/>
          <w:b w:val="0"/>
          <w:bCs w:val="0"/>
          <w:sz w:val="32"/>
          <w:szCs w:val="32"/>
          <w:rtl/>
        </w:rPr>
        <w:lastRenderedPageBreak/>
        <w:t>وعنوانها :</w:t>
      </w:r>
      <w:proofErr w:type="gramEnd"/>
      <w:r w:rsidRPr="006B5470">
        <w:rPr>
          <w:rFonts w:ascii="Arial Narrow" w:hAnsi="Arial Narrow" w:cs="Simplified Arabic" w:hint="cs"/>
          <w:b w:val="0"/>
          <w:bCs w:val="0"/>
          <w:sz w:val="32"/>
          <w:szCs w:val="32"/>
          <w:rtl/>
        </w:rPr>
        <w:t xml:space="preserve"> " في العمران وذكر ما يعرض فيه من العوارض الذاتية من الملك والسلطان، والكسب والمعاش والمصانع والعلوم، وما لذلك من العلل والأسباب ". وتعتبر هذه المقدّمة عملاّ أصيلاً في تسجيل الحياة الاجتماعية لشعوب شمال أفريقيا، ولا سيّما العادات والتقاليد والعلاقات الاجتماعية، إلى جانب بعض المحاولات النظرية لتفسير كلّ ما رآه من أنظمة اجتماعية مختلفة. وقد شكّلت موضوعات هذه المقدّمة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فيما بعد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اهتماماً رئيسياً في الدراسات </w:t>
      </w:r>
      <w:proofErr w:type="spellStart"/>
      <w:r w:rsidRPr="006B5470">
        <w:rPr>
          <w:rFonts w:ascii="Arial Narrow" w:hAnsi="Arial Narrow" w:cs="Simplified Arabic" w:hint="cs"/>
          <w:b w:val="0"/>
          <w:bCs w:val="0"/>
          <w:sz w:val="32"/>
          <w:szCs w:val="32"/>
          <w:rtl/>
        </w:rPr>
        <w:t>الأنثروبولوجية</w:t>
      </w:r>
      <w:proofErr w:type="spellEnd"/>
      <w:r w:rsidRPr="006B5470">
        <w:rPr>
          <w:rFonts w:ascii="Arial Narrow" w:hAnsi="Arial Narrow" w:cs="Simplified Arabic" w:hint="cs"/>
          <w:b w:val="0"/>
          <w:bCs w:val="0"/>
          <w:sz w:val="32"/>
          <w:szCs w:val="32"/>
          <w:rtl/>
        </w:rPr>
        <w:t xml:space="preserve">. </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ومن أهمّ </w:t>
      </w:r>
      <w:proofErr w:type="gramStart"/>
      <w:r w:rsidRPr="006B5470">
        <w:rPr>
          <w:rFonts w:ascii="Arial Narrow" w:hAnsi="Arial Narrow" w:cs="Simplified Arabic" w:hint="cs"/>
          <w:b w:val="0"/>
          <w:bCs w:val="0"/>
          <w:sz w:val="32"/>
          <w:szCs w:val="32"/>
          <w:rtl/>
        </w:rPr>
        <w:t>الموضوعات  التي</w:t>
      </w:r>
      <w:proofErr w:type="gramEnd"/>
      <w:r w:rsidRPr="006B5470">
        <w:rPr>
          <w:rFonts w:ascii="Arial Narrow" w:hAnsi="Arial Narrow" w:cs="Simplified Arabic" w:hint="cs"/>
          <w:b w:val="0"/>
          <w:bCs w:val="0"/>
          <w:sz w:val="32"/>
          <w:szCs w:val="32"/>
          <w:rtl/>
        </w:rPr>
        <w:t xml:space="preserve"> تناولها ابن خلدون في مقدّمته، والتي لها صلة باهتمامات الأنثروبولوجيا، هي تلك العلاقة بين البيئة الجغرافية والظواهر الاجتماعية. فقد ردّ ابن خلدون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استناداً إلى تلك الدعامة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اختلاف البشر في ألوانهم وأمزجتهم النفسيّة وصفاتهم الجسمية والخلَقية، إلى البيئة الجغرافية التي اعتبرها أيضاً عاملاً هاماً في تحديد المستوى الحضاري للمجتمعات الإنسانية. (ابن خلدون، ج1، 1966، ص 291) كما تناول ابن خلدون في مقدّمته أيضاً، مسألة قيام الدول وتطوّرها وأحوالها، وبلور نظرية (دورة العمران) بين البداوة </w:t>
      </w:r>
      <w:proofErr w:type="gramStart"/>
      <w:r w:rsidRPr="006B5470">
        <w:rPr>
          <w:rFonts w:ascii="Arial Narrow" w:hAnsi="Arial Narrow" w:cs="Simplified Arabic" w:hint="cs"/>
          <w:b w:val="0"/>
          <w:bCs w:val="0"/>
          <w:sz w:val="32"/>
          <w:szCs w:val="32"/>
          <w:rtl/>
        </w:rPr>
        <w:t>والحضارة  على</w:t>
      </w:r>
      <w:proofErr w:type="gramEnd"/>
      <w:r w:rsidRPr="006B5470">
        <w:rPr>
          <w:rFonts w:ascii="Arial Narrow" w:hAnsi="Arial Narrow" w:cs="Simplified Arabic" w:hint="cs"/>
          <w:b w:val="0"/>
          <w:bCs w:val="0"/>
          <w:sz w:val="32"/>
          <w:szCs w:val="32"/>
          <w:rtl/>
        </w:rPr>
        <w:t xml:space="preserve"> أساس المماثلة بين حياة الجماعة البشرية وحياة الكائن الحي.</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pacing w:val="-3"/>
          <w:sz w:val="32"/>
          <w:szCs w:val="32"/>
          <w:rtl/>
        </w:rPr>
      </w:pPr>
      <w:r w:rsidRPr="006B5470">
        <w:rPr>
          <w:rFonts w:ascii="Arial Narrow" w:hAnsi="Arial Narrow" w:cs="Simplified Arabic" w:hint="cs"/>
          <w:b w:val="0"/>
          <w:bCs w:val="0"/>
          <w:spacing w:val="-3"/>
          <w:sz w:val="32"/>
          <w:szCs w:val="32"/>
          <w:rtl/>
        </w:rPr>
        <w:t xml:space="preserve"> وقد سيطرت هذه الفكرة على أذهان علماء الاجتماع في الشرق والغرب </w:t>
      </w:r>
      <w:r w:rsidRPr="006B5470">
        <w:rPr>
          <w:rFonts w:ascii="Arial Narrow" w:hAnsi="Arial Narrow" w:cs="Simplified Arabic"/>
          <w:b w:val="0"/>
          <w:bCs w:val="0"/>
          <w:spacing w:val="-3"/>
          <w:sz w:val="32"/>
          <w:szCs w:val="32"/>
          <w:rtl/>
        </w:rPr>
        <w:t>–</w:t>
      </w:r>
      <w:r w:rsidRPr="006B5470">
        <w:rPr>
          <w:rFonts w:ascii="Arial Narrow" w:hAnsi="Arial Narrow" w:cs="Simplified Arabic" w:hint="cs"/>
          <w:b w:val="0"/>
          <w:bCs w:val="0"/>
          <w:spacing w:val="-3"/>
          <w:sz w:val="32"/>
          <w:szCs w:val="32"/>
          <w:rtl/>
        </w:rPr>
        <w:t xml:space="preserve"> على حدّ سواء </w:t>
      </w:r>
      <w:r w:rsidRPr="006B5470">
        <w:rPr>
          <w:rFonts w:ascii="Arial Narrow" w:hAnsi="Arial Narrow" w:cs="Simplified Arabic"/>
          <w:b w:val="0"/>
          <w:bCs w:val="0"/>
          <w:spacing w:val="-3"/>
          <w:sz w:val="32"/>
          <w:szCs w:val="32"/>
          <w:rtl/>
        </w:rPr>
        <w:t>–</w:t>
      </w:r>
      <w:r w:rsidRPr="006B5470">
        <w:rPr>
          <w:rFonts w:ascii="Arial Narrow" w:hAnsi="Arial Narrow" w:cs="Simplified Arabic" w:hint="cs"/>
          <w:b w:val="0"/>
          <w:bCs w:val="0"/>
          <w:spacing w:val="-3"/>
          <w:sz w:val="32"/>
          <w:szCs w:val="32"/>
          <w:rtl/>
        </w:rPr>
        <w:t xml:space="preserve"> في العصور الوسطى</w:t>
      </w:r>
      <w:proofErr w:type="gramStart"/>
      <w:r w:rsidRPr="006B5470">
        <w:rPr>
          <w:rFonts w:ascii="Arial Narrow" w:hAnsi="Arial Narrow" w:cs="Simplified Arabic" w:hint="cs"/>
          <w:b w:val="0"/>
          <w:bCs w:val="0"/>
          <w:spacing w:val="-3"/>
          <w:sz w:val="32"/>
          <w:szCs w:val="32"/>
          <w:rtl/>
        </w:rPr>
        <w:t xml:space="preserve"> ..</w:t>
      </w:r>
      <w:proofErr w:type="gramEnd"/>
      <w:r w:rsidRPr="006B5470">
        <w:rPr>
          <w:rFonts w:ascii="Arial Narrow" w:hAnsi="Arial Narrow" w:cs="Simplified Arabic" w:hint="cs"/>
          <w:b w:val="0"/>
          <w:bCs w:val="0"/>
          <w:spacing w:val="-3"/>
          <w:sz w:val="32"/>
          <w:szCs w:val="32"/>
          <w:rtl/>
        </w:rPr>
        <w:t xml:space="preserve"> حيث اعتبر ابن خلدون أن التطوّر هو سنّة الحياة الاجتماعية، وهو </w:t>
      </w:r>
      <w:proofErr w:type="gramStart"/>
      <w:r w:rsidRPr="006B5470">
        <w:rPr>
          <w:rFonts w:ascii="Arial Narrow" w:hAnsi="Arial Narrow" w:cs="Simplified Arabic" w:hint="cs"/>
          <w:b w:val="0"/>
          <w:bCs w:val="0"/>
          <w:spacing w:val="-3"/>
          <w:sz w:val="32"/>
          <w:szCs w:val="32"/>
          <w:rtl/>
        </w:rPr>
        <w:t>الأساس  الذي</w:t>
      </w:r>
      <w:proofErr w:type="gramEnd"/>
      <w:r w:rsidRPr="006B5470">
        <w:rPr>
          <w:rFonts w:ascii="Arial Narrow" w:hAnsi="Arial Narrow" w:cs="Simplified Arabic" w:hint="cs"/>
          <w:b w:val="0"/>
          <w:bCs w:val="0"/>
          <w:spacing w:val="-3"/>
          <w:sz w:val="32"/>
          <w:szCs w:val="32"/>
          <w:rtl/>
        </w:rPr>
        <w:t xml:space="preserve"> تستند إليه دراسة الظواهر الاجتماعية.</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يقول في </w:t>
      </w:r>
      <w:proofErr w:type="gramStart"/>
      <w:r w:rsidRPr="006B5470">
        <w:rPr>
          <w:rFonts w:ascii="Arial Narrow" w:hAnsi="Arial Narrow" w:cs="Simplified Arabic" w:hint="cs"/>
          <w:b w:val="0"/>
          <w:bCs w:val="0"/>
          <w:sz w:val="32"/>
          <w:szCs w:val="32"/>
          <w:rtl/>
        </w:rPr>
        <w:t>ذلك :</w:t>
      </w:r>
      <w:proofErr w:type="gramEnd"/>
      <w:r w:rsidRPr="006B5470">
        <w:rPr>
          <w:rFonts w:ascii="Arial Narrow" w:hAnsi="Arial Narrow" w:cs="Simplified Arabic" w:hint="cs"/>
          <w:b w:val="0"/>
          <w:bCs w:val="0"/>
          <w:sz w:val="32"/>
          <w:szCs w:val="32"/>
          <w:rtl/>
        </w:rPr>
        <w:t xml:space="preserve"> " إنّ أحوال العالم والأمم وعوائدهم ونحلهم، لا تدوم على وتيرة واحدة ومنهاج مستقرّ، وإنّما هو اختلاف على الأيام والأزمنة وانتقال من حال إلى حال. وكما يكون ذلك في الأشخاص والأوقات والأمصار، فكذلك يقع في الآفاق والأقطار والأزمنة والدول. (المرجع السابق، ص 252) فعمر الدول عند ابن خلدون كعمر الكائن البشري، تبدأ بالولادة وتنمو إلى الشباب والنضج والكمال، ثمّ تكبر وتهرم وتتلاشى إلى </w:t>
      </w:r>
      <w:proofErr w:type="gramStart"/>
      <w:r w:rsidRPr="006B5470">
        <w:rPr>
          <w:rFonts w:ascii="Arial Narrow" w:hAnsi="Arial Narrow" w:cs="Simplified Arabic" w:hint="cs"/>
          <w:b w:val="0"/>
          <w:bCs w:val="0"/>
          <w:sz w:val="32"/>
          <w:szCs w:val="32"/>
          <w:rtl/>
        </w:rPr>
        <w:t>الزوال .</w:t>
      </w:r>
      <w:proofErr w:type="gramEnd"/>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t xml:space="preserve">لقد أرسى ابن </w:t>
      </w:r>
      <w:proofErr w:type="gramStart"/>
      <w:r w:rsidRPr="006B5470">
        <w:rPr>
          <w:rFonts w:ascii="Arial Narrow" w:hAnsi="Arial Narrow" w:cs="Simplified Arabic" w:hint="cs"/>
          <w:b w:val="0"/>
          <w:bCs w:val="0"/>
          <w:sz w:val="32"/>
          <w:szCs w:val="32"/>
          <w:rtl/>
        </w:rPr>
        <w:t>خلدون  الأسس</w:t>
      </w:r>
      <w:proofErr w:type="gramEnd"/>
      <w:r w:rsidRPr="006B5470">
        <w:rPr>
          <w:rFonts w:ascii="Arial Narrow" w:hAnsi="Arial Narrow" w:cs="Simplified Arabic" w:hint="cs"/>
          <w:b w:val="0"/>
          <w:bCs w:val="0"/>
          <w:sz w:val="32"/>
          <w:szCs w:val="32"/>
          <w:rtl/>
        </w:rPr>
        <w:t xml:space="preserve"> المنهجية لدراسة المجتمعات البشرية، ودورة الحضارات التي تمرّ بها، فكان بذلك، أسبق من علماء الاجتماع  في أوروبا. ولذلك، يرى بعض  الكتّاب والمؤرّخين، أن ابن خلدون  يعتبر المؤسّس الحقيقي لعلم الاجتماع، بينما يرى بعضهم الآخر، ولا سيّما  علماء الأنثروبولوجيا البريطانيون، في مقدّمة ابن خلدون بعضاً من موضوعات الأنثروبولوجيا الاجتماعية ومناهجها .وفي أمريكا، أشار /جون </w:t>
      </w:r>
      <w:proofErr w:type="spellStart"/>
      <w:r w:rsidRPr="006B5470">
        <w:rPr>
          <w:rFonts w:ascii="Arial Narrow" w:hAnsi="Arial Narrow" w:cs="Simplified Arabic" w:hint="cs"/>
          <w:b w:val="0"/>
          <w:bCs w:val="0"/>
          <w:sz w:val="32"/>
          <w:szCs w:val="32"/>
          <w:rtl/>
        </w:rPr>
        <w:t>هونجيمان</w:t>
      </w:r>
      <w:proofErr w:type="spellEnd"/>
      <w:r w:rsidRPr="006B5470">
        <w:rPr>
          <w:rFonts w:ascii="Arial Narrow" w:hAnsi="Arial Narrow" w:cs="Simplified Arabic" w:hint="cs"/>
          <w:b w:val="0"/>
          <w:bCs w:val="0"/>
          <w:sz w:val="32"/>
          <w:szCs w:val="32"/>
          <w:rtl/>
        </w:rPr>
        <w:t xml:space="preserve"> / أيضاً في كتابه  " تاريخ الفكر الأنثروبولوجي " إلى أنّ ابن خلدون  تناول بعض الأفكار ذات الصلة بنظرية / </w:t>
      </w:r>
      <w:proofErr w:type="spellStart"/>
      <w:r w:rsidRPr="006B5470">
        <w:rPr>
          <w:rFonts w:ascii="Arial Narrow" w:hAnsi="Arial Narrow" w:cs="Simplified Arabic" w:hint="cs"/>
          <w:b w:val="0"/>
          <w:bCs w:val="0"/>
          <w:sz w:val="32"/>
          <w:szCs w:val="32"/>
          <w:rtl/>
        </w:rPr>
        <w:t>مارفين</w:t>
      </w:r>
      <w:proofErr w:type="spellEnd"/>
      <w:r w:rsidRPr="006B5470">
        <w:rPr>
          <w:rFonts w:ascii="Arial Narrow" w:hAnsi="Arial Narrow" w:cs="Simplified Arabic" w:hint="cs"/>
          <w:b w:val="0"/>
          <w:bCs w:val="0"/>
          <w:sz w:val="32"/>
          <w:szCs w:val="32"/>
          <w:rtl/>
        </w:rPr>
        <w:t xml:space="preserve"> هاريس / عـن " المادية الثقافية </w:t>
      </w:r>
      <w:r w:rsidRPr="006B5470">
        <w:rPr>
          <w:rFonts w:ascii="Arial Narrow" w:hAnsi="Arial Narrow" w:cs="Simplified Arabic"/>
          <w:b w:val="0"/>
          <w:bCs w:val="0"/>
          <w:sz w:val="32"/>
          <w:szCs w:val="32"/>
          <w:rtl/>
        </w:rPr>
        <w:t>–</w:t>
      </w:r>
      <w:r w:rsidRPr="006B5470">
        <w:rPr>
          <w:rFonts w:ascii="Arial Narrow" w:hAnsi="Arial Narrow" w:cs="Simplified Arabic"/>
          <w:b w:val="0"/>
          <w:bCs w:val="0"/>
          <w:sz w:val="32"/>
          <w:szCs w:val="32"/>
        </w:rPr>
        <w:t>Cultural Materialism</w:t>
      </w:r>
      <w:r w:rsidRPr="006B5470">
        <w:rPr>
          <w:rFonts w:ascii="Arial Narrow" w:hAnsi="Arial Narrow" w:cs="Simplified Arabic" w:hint="cs"/>
          <w:b w:val="0"/>
          <w:bCs w:val="0"/>
          <w:sz w:val="32"/>
          <w:szCs w:val="32"/>
          <w:rtl/>
        </w:rPr>
        <w:t xml:space="preserve"> " ونجد أنّ / هاريس / ذاته، يذكر أنّ  ابن خلدون ومن قبله الإدريسي، قدّما أفكاراً  ومواد ساعدت في بلورة نظرية الحتمية الجغرافية، التي سادت إباّن القرن الثامن عشر .(</w:t>
      </w:r>
      <w:r w:rsidRPr="006B5470">
        <w:rPr>
          <w:rFonts w:ascii="Arial Narrow" w:hAnsi="Arial Narrow" w:cs="Simplified Arabic"/>
          <w:b w:val="0"/>
          <w:bCs w:val="0"/>
          <w:sz w:val="32"/>
          <w:szCs w:val="32"/>
        </w:rPr>
        <w:t>( Anderson , 1984 , p.112</w:t>
      </w:r>
    </w:p>
    <w:p w:rsidR="006B5470" w:rsidRPr="006B5470" w:rsidRDefault="006B5470" w:rsidP="006B5470">
      <w:pPr>
        <w:pStyle w:val="a3"/>
        <w:widowControl w:val="0"/>
        <w:spacing w:before="60" w:line="199" w:lineRule="auto"/>
        <w:ind w:firstLine="425"/>
        <w:jc w:val="lowKashida"/>
        <w:rPr>
          <w:rFonts w:ascii="Arial Narrow" w:hAnsi="Arial Narrow" w:cs="Simplified Arabic" w:hint="cs"/>
          <w:b w:val="0"/>
          <w:bCs w:val="0"/>
          <w:sz w:val="32"/>
          <w:szCs w:val="32"/>
          <w:rtl/>
        </w:rPr>
      </w:pPr>
      <w:r w:rsidRPr="006B5470">
        <w:rPr>
          <w:rFonts w:ascii="Arial Narrow" w:hAnsi="Arial Narrow" w:cs="Simplified Arabic" w:hint="cs"/>
          <w:b w:val="0"/>
          <w:bCs w:val="0"/>
          <w:sz w:val="32"/>
          <w:szCs w:val="32"/>
          <w:rtl/>
        </w:rPr>
        <w:lastRenderedPageBreak/>
        <w:t xml:space="preserve">واستناداّ إلى ما تقدّم يمكن </w:t>
      </w:r>
      <w:proofErr w:type="gramStart"/>
      <w:r w:rsidRPr="006B5470">
        <w:rPr>
          <w:rFonts w:ascii="Arial Narrow" w:hAnsi="Arial Narrow" w:cs="Simplified Arabic" w:hint="cs"/>
          <w:b w:val="0"/>
          <w:bCs w:val="0"/>
          <w:sz w:val="32"/>
          <w:szCs w:val="32"/>
          <w:rtl/>
        </w:rPr>
        <w:t>القول :</w:t>
      </w:r>
      <w:proofErr w:type="gramEnd"/>
      <w:r w:rsidRPr="006B5470">
        <w:rPr>
          <w:rFonts w:ascii="Arial Narrow" w:hAnsi="Arial Narrow" w:cs="Simplified Arabic" w:hint="cs"/>
          <w:b w:val="0"/>
          <w:bCs w:val="0"/>
          <w:sz w:val="32"/>
          <w:szCs w:val="32"/>
          <w:rtl/>
        </w:rPr>
        <w:t xml:space="preserve"> إنّ الفلاسفة والمفكّرين العرب أسهموا بفاعلية </w:t>
      </w:r>
      <w:r w:rsidRPr="006B5470">
        <w:rPr>
          <w:rFonts w:ascii="Arial Narrow" w:hAnsi="Arial Narrow" w:cs="Simplified Arabic"/>
          <w:b w:val="0"/>
          <w:bCs w:val="0"/>
          <w:sz w:val="32"/>
          <w:szCs w:val="32"/>
          <w:rtl/>
        </w:rPr>
        <w:t>–</w:t>
      </w:r>
      <w:r w:rsidRPr="006B5470">
        <w:rPr>
          <w:rFonts w:ascii="Arial Narrow" w:hAnsi="Arial Narrow" w:cs="Simplified Arabic" w:hint="cs"/>
          <w:b w:val="0"/>
          <w:bCs w:val="0"/>
          <w:sz w:val="32"/>
          <w:szCs w:val="32"/>
          <w:rtl/>
        </w:rPr>
        <w:t xml:space="preserve"> خلال العصور الوسطى- في معالجة كثير من الظواهر الاجتماعية التي يمكن أن تدخل في الاهتمامات </w:t>
      </w:r>
      <w:proofErr w:type="spellStart"/>
      <w:r w:rsidRPr="006B5470">
        <w:rPr>
          <w:rFonts w:ascii="Arial Narrow" w:hAnsi="Arial Narrow" w:cs="Simplified Arabic" w:hint="cs"/>
          <w:b w:val="0"/>
          <w:bCs w:val="0"/>
          <w:sz w:val="32"/>
          <w:szCs w:val="32"/>
          <w:rtl/>
        </w:rPr>
        <w:t>الأنثروبولوجية</w:t>
      </w:r>
      <w:proofErr w:type="spellEnd"/>
      <w:r w:rsidRPr="006B5470">
        <w:rPr>
          <w:rFonts w:ascii="Arial Narrow" w:hAnsi="Arial Narrow" w:cs="Simplified Arabic" w:hint="cs"/>
          <w:b w:val="0"/>
          <w:bCs w:val="0"/>
          <w:sz w:val="32"/>
          <w:szCs w:val="32"/>
          <w:rtl/>
        </w:rPr>
        <w:t xml:space="preserve">، ولا سيّما التنوّع الثقافي (الحضاري) بين الشعوب، سواء بدراسة خصائص  ثقافة أو حضارة  بذاتها، أو بمقارنتها مع ثقافة أخرى. ولكن على الرغم من اعتبارها مصادر للمادة </w:t>
      </w:r>
      <w:proofErr w:type="spellStart"/>
      <w:r w:rsidRPr="006B5470">
        <w:rPr>
          <w:rFonts w:ascii="Arial Narrow" w:hAnsi="Arial Narrow" w:cs="Simplified Arabic" w:hint="cs"/>
          <w:b w:val="0"/>
          <w:bCs w:val="0"/>
          <w:sz w:val="32"/>
          <w:szCs w:val="32"/>
          <w:rtl/>
        </w:rPr>
        <w:t>الأثنوجرافية</w:t>
      </w:r>
      <w:proofErr w:type="spellEnd"/>
      <w:r w:rsidRPr="006B5470">
        <w:rPr>
          <w:rFonts w:ascii="Arial Narrow" w:hAnsi="Arial Narrow" w:cs="Simplified Arabic" w:hint="cs"/>
          <w:b w:val="0"/>
          <w:bCs w:val="0"/>
          <w:sz w:val="32"/>
          <w:szCs w:val="32"/>
          <w:rtl/>
        </w:rPr>
        <w:t xml:space="preserve"> التي درست (أسلوب الحياة في مجتمع معيّن وخلال فترة زمنية محدّدة) ولا سيّما العادات والقيم وأنماط الحياة، فإنّ الأنثروبولوجيا التي </w:t>
      </w:r>
      <w:proofErr w:type="gramStart"/>
      <w:r w:rsidRPr="006B5470">
        <w:rPr>
          <w:rFonts w:ascii="Arial Narrow" w:hAnsi="Arial Narrow" w:cs="Simplified Arabic" w:hint="cs"/>
          <w:b w:val="0"/>
          <w:bCs w:val="0"/>
          <w:sz w:val="32"/>
          <w:szCs w:val="32"/>
          <w:rtl/>
        </w:rPr>
        <w:t>تبلورت  في</w:t>
      </w:r>
      <w:proofErr w:type="gramEnd"/>
      <w:r w:rsidRPr="006B5470">
        <w:rPr>
          <w:rFonts w:ascii="Arial Narrow" w:hAnsi="Arial Narrow" w:cs="Simplified Arabic" w:hint="cs"/>
          <w:b w:val="0"/>
          <w:bCs w:val="0"/>
          <w:sz w:val="32"/>
          <w:szCs w:val="32"/>
          <w:rtl/>
        </w:rPr>
        <w:t xml:space="preserve"> أواخر القرن التاسع عشر كعلم جديد معترف به، لم تكن ذات صلة تذكر بهذه الدراسات، ولا بغيرها من الدراسات (اليونانية والرومانية) القديمة .</w:t>
      </w:r>
    </w:p>
    <w:p w:rsidR="00642EEB" w:rsidRPr="006B5470" w:rsidRDefault="00642EEB">
      <w:pPr>
        <w:rPr>
          <w:sz w:val="32"/>
          <w:szCs w:val="32"/>
        </w:rPr>
      </w:pPr>
    </w:p>
    <w:sectPr w:rsidR="00642EEB" w:rsidRPr="006B5470" w:rsidSect="00420A8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ITC Boutros Modern Kufic">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FC"/>
    <w:rsid w:val="00420A89"/>
    <w:rsid w:val="00642EEB"/>
    <w:rsid w:val="006B5470"/>
    <w:rsid w:val="00B24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18BC2-4AC0-4667-941F-B8022551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Char"/>
    <w:qFormat/>
    <w:rsid w:val="006B5470"/>
    <w:pPr>
      <w:keepNext/>
      <w:spacing w:before="240" w:after="60" w:line="192" w:lineRule="auto"/>
      <w:ind w:firstLine="425"/>
      <w:jc w:val="lowKashida"/>
      <w:outlineLvl w:val="2"/>
    </w:pPr>
    <w:rPr>
      <w:rFonts w:ascii="Times New Roman" w:eastAsia="Times New Roman" w:hAnsi="Times New Roman" w:cs="Mudir MT"/>
      <w:sz w:val="32"/>
      <w:szCs w:val="30"/>
      <w:lang w:eastAsia="ar-SA"/>
    </w:rPr>
  </w:style>
  <w:style w:type="paragraph" w:styleId="4">
    <w:name w:val="heading 4"/>
    <w:basedOn w:val="a"/>
    <w:next w:val="a"/>
    <w:link w:val="4Char"/>
    <w:qFormat/>
    <w:rsid w:val="006B5470"/>
    <w:pPr>
      <w:keepNext/>
      <w:spacing w:before="240" w:after="60" w:line="199" w:lineRule="auto"/>
      <w:ind w:firstLine="425"/>
      <w:jc w:val="lowKashida"/>
      <w:outlineLvl w:val="3"/>
    </w:pPr>
    <w:rPr>
      <w:rFonts w:ascii="Times New Roman" w:eastAsia="Times New Roman" w:hAnsi="Times New Roman" w:cs="ITC Boutros Modern Kufic"/>
      <w:sz w:val="2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6B5470"/>
    <w:rPr>
      <w:rFonts w:ascii="Times New Roman" w:eastAsia="Times New Roman" w:hAnsi="Times New Roman" w:cs="Mudir MT"/>
      <w:sz w:val="32"/>
      <w:szCs w:val="30"/>
      <w:lang w:eastAsia="ar-SA"/>
    </w:rPr>
  </w:style>
  <w:style w:type="character" w:customStyle="1" w:styleId="4Char">
    <w:name w:val="عنوان 4 Char"/>
    <w:basedOn w:val="a0"/>
    <w:link w:val="4"/>
    <w:rsid w:val="006B5470"/>
    <w:rPr>
      <w:rFonts w:ascii="Times New Roman" w:eastAsia="Times New Roman" w:hAnsi="Times New Roman" w:cs="ITC Boutros Modern Kufic"/>
      <w:sz w:val="26"/>
      <w:szCs w:val="36"/>
      <w:lang w:eastAsia="ar-SA"/>
    </w:rPr>
  </w:style>
  <w:style w:type="paragraph" w:styleId="a3">
    <w:name w:val="Title"/>
    <w:basedOn w:val="a"/>
    <w:link w:val="Char"/>
    <w:qFormat/>
    <w:rsid w:val="006B5470"/>
    <w:pPr>
      <w:spacing w:after="0" w:line="280" w:lineRule="exact"/>
      <w:jc w:val="center"/>
    </w:pPr>
    <w:rPr>
      <w:rFonts w:ascii="Times New Roman" w:eastAsia="Times New Roman" w:hAnsi="Times New Roman" w:cs="Traditional Arabic"/>
      <w:b/>
      <w:bCs/>
      <w:sz w:val="24"/>
      <w:szCs w:val="20"/>
      <w:lang w:eastAsia="ar-SA"/>
    </w:rPr>
  </w:style>
  <w:style w:type="character" w:customStyle="1" w:styleId="Char">
    <w:name w:val="العنوان Char"/>
    <w:basedOn w:val="a0"/>
    <w:link w:val="a3"/>
    <w:rsid w:val="006B5470"/>
    <w:rPr>
      <w:rFonts w:ascii="Times New Roman" w:eastAsia="Times New Roman" w:hAnsi="Times New Roman" w:cs="Traditional Arabic"/>
      <w:b/>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2072</Words>
  <Characters>11812</Characters>
  <Application>Microsoft Office Word</Application>
  <DocSecurity>0</DocSecurity>
  <Lines>98</Lines>
  <Paragraphs>27</Paragraphs>
  <ScaleCrop>false</ScaleCrop>
  <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2025-12-20T18:33:00Z</dcterms:created>
  <dcterms:modified xsi:type="dcterms:W3CDTF">2025-12-20T18:36:00Z</dcterms:modified>
</cp:coreProperties>
</file>