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688" w:rsidRPr="00FD5688" w:rsidRDefault="00FD5688" w:rsidP="004C7082">
      <w:pPr>
        <w:keepNext/>
        <w:spacing w:after="0" w:line="240" w:lineRule="auto"/>
        <w:outlineLvl w:val="1"/>
        <w:rPr>
          <w:rFonts w:ascii="Times New Roman" w:eastAsia="Times New Roman" w:hAnsi="Times New Roman" w:cs="Simplified Arabic"/>
          <w:b/>
          <w:bCs/>
          <w:snapToGrid w:val="0"/>
          <w:sz w:val="32"/>
          <w:szCs w:val="32"/>
          <w:u w:val="single"/>
          <w:rtl/>
          <w:lang w:eastAsia="ar-SA"/>
        </w:rPr>
      </w:pPr>
      <w:r w:rsidRPr="00FD5688">
        <w:rPr>
          <w:rFonts w:ascii="Times New Roman" w:eastAsia="Times New Roman" w:hAnsi="Times New Roman" w:cs="Simplified Arabic" w:hint="cs"/>
          <w:b/>
          <w:bCs/>
          <w:snapToGrid w:val="0"/>
          <w:sz w:val="32"/>
          <w:szCs w:val="32"/>
          <w:u w:val="single"/>
          <w:rtl/>
          <w:lang w:eastAsia="ar-SA"/>
        </w:rPr>
        <w:t xml:space="preserve">محاضرة في </w:t>
      </w:r>
      <w:r w:rsidR="004C7082">
        <w:rPr>
          <w:rFonts w:ascii="Times New Roman" w:eastAsia="Times New Roman" w:hAnsi="Times New Roman" w:cs="Simplified Arabic" w:hint="cs"/>
          <w:b/>
          <w:bCs/>
          <w:snapToGrid w:val="0"/>
          <w:sz w:val="32"/>
          <w:szCs w:val="32"/>
          <w:u w:val="single"/>
          <w:rtl/>
          <w:lang w:eastAsia="ar-SA"/>
        </w:rPr>
        <w:t xml:space="preserve">مادة علم الاجتماع                   </w:t>
      </w:r>
      <w:bookmarkStart w:id="0" w:name="_GoBack"/>
      <w:bookmarkEnd w:id="0"/>
      <w:r w:rsidR="00887B91">
        <w:rPr>
          <w:rFonts w:ascii="Times New Roman" w:eastAsia="Times New Roman" w:hAnsi="Times New Roman" w:cs="Simplified Arabic" w:hint="cs"/>
          <w:b/>
          <w:bCs/>
          <w:snapToGrid w:val="0"/>
          <w:sz w:val="32"/>
          <w:szCs w:val="32"/>
          <w:u w:val="single"/>
          <w:rtl/>
          <w:lang w:eastAsia="ar-SA"/>
        </w:rPr>
        <w:t xml:space="preserve">          </w:t>
      </w:r>
      <w:r w:rsidRPr="00FD5688">
        <w:rPr>
          <w:rFonts w:ascii="Times New Roman" w:eastAsia="Times New Roman" w:hAnsi="Times New Roman" w:cs="Simplified Arabic" w:hint="cs"/>
          <w:b/>
          <w:bCs/>
          <w:snapToGrid w:val="0"/>
          <w:sz w:val="32"/>
          <w:szCs w:val="32"/>
          <w:u w:val="single"/>
          <w:rtl/>
          <w:lang w:eastAsia="ar-SA"/>
        </w:rPr>
        <w:t xml:space="preserve">   </w:t>
      </w:r>
      <w:r w:rsidR="00887B91">
        <w:rPr>
          <w:rFonts w:ascii="Times New Roman" w:eastAsia="Times New Roman" w:hAnsi="Times New Roman" w:cs="Simplified Arabic" w:hint="cs"/>
          <w:b/>
          <w:bCs/>
          <w:snapToGrid w:val="0"/>
          <w:sz w:val="32"/>
          <w:szCs w:val="32"/>
          <w:u w:val="single"/>
          <w:rtl/>
          <w:lang w:eastAsia="ar-SA"/>
        </w:rPr>
        <w:t>أ.</w:t>
      </w:r>
      <w:r w:rsidRPr="00FD5688">
        <w:rPr>
          <w:rFonts w:ascii="Times New Roman" w:eastAsia="Times New Roman" w:hAnsi="Times New Roman" w:cs="Simplified Arabic" w:hint="cs"/>
          <w:b/>
          <w:bCs/>
          <w:snapToGrid w:val="0"/>
          <w:sz w:val="32"/>
          <w:szCs w:val="32"/>
          <w:u w:val="single"/>
          <w:rtl/>
          <w:lang w:eastAsia="ar-SA"/>
        </w:rPr>
        <w:t>د. عبدالله صالح علي</w:t>
      </w:r>
    </w:p>
    <w:p w:rsidR="00FD5688" w:rsidRPr="00FD5688" w:rsidRDefault="00887B91" w:rsidP="00E5186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Simplified Arabic"/>
          <w:b/>
          <w:bCs/>
          <w:snapToGrid w:val="0"/>
          <w:sz w:val="32"/>
          <w:szCs w:val="32"/>
          <w:rtl/>
          <w:lang w:eastAsia="ar-SA"/>
        </w:rPr>
      </w:pPr>
      <w:r>
        <w:rPr>
          <w:rFonts w:ascii="Times New Roman" w:eastAsia="Times New Roman" w:hAnsi="Times New Roman" w:cs="Simplified Arabic" w:hint="cs"/>
          <w:b/>
          <w:bCs/>
          <w:snapToGrid w:val="0"/>
          <w:sz w:val="32"/>
          <w:szCs w:val="32"/>
          <w:rtl/>
          <w:lang w:eastAsia="ar-SA"/>
        </w:rPr>
        <w:t>النظم</w:t>
      </w:r>
      <w:r w:rsidR="00FD5688" w:rsidRPr="00FD5688">
        <w:rPr>
          <w:rFonts w:ascii="Times New Roman" w:eastAsia="Times New Roman" w:hAnsi="Times New Roman" w:cs="Simplified Arabic" w:hint="cs"/>
          <w:b/>
          <w:bCs/>
          <w:snapToGrid w:val="0"/>
          <w:sz w:val="32"/>
          <w:szCs w:val="32"/>
          <w:rtl/>
          <w:lang w:eastAsia="ar-SA"/>
        </w:rPr>
        <w:t xml:space="preserve"> السياسي</w:t>
      </w:r>
      <w:r>
        <w:rPr>
          <w:rFonts w:ascii="Times New Roman" w:eastAsia="Times New Roman" w:hAnsi="Times New Roman" w:cs="Simplified Arabic" w:hint="cs"/>
          <w:b/>
          <w:bCs/>
          <w:snapToGrid w:val="0"/>
          <w:sz w:val="32"/>
          <w:szCs w:val="32"/>
          <w:rtl/>
          <w:lang w:eastAsia="ar-SA"/>
        </w:rPr>
        <w:t>ة</w:t>
      </w:r>
    </w:p>
    <w:p w:rsidR="00E51868" w:rsidRPr="00E51868" w:rsidRDefault="00E51868" w:rsidP="00E5186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Simplified Arabic"/>
          <w:b/>
          <w:bCs/>
          <w:snapToGrid w:val="0"/>
          <w:sz w:val="32"/>
          <w:szCs w:val="32"/>
          <w:rtl/>
          <w:lang w:eastAsia="ar-SA"/>
        </w:rPr>
      </w:pPr>
      <w:r w:rsidRPr="00E51868">
        <w:rPr>
          <w:rFonts w:ascii="Times New Roman" w:eastAsia="Times New Roman" w:hAnsi="Times New Roman" w:cs="Simplified Arabic"/>
          <w:b/>
          <w:bCs/>
          <w:snapToGrid w:val="0"/>
          <w:sz w:val="32"/>
          <w:szCs w:val="32"/>
          <w:rtl/>
          <w:lang w:eastAsia="ar-SA"/>
        </w:rPr>
        <w:t xml:space="preserve"> </w:t>
      </w:r>
      <w:r w:rsidR="00FD5688" w:rsidRPr="00FD5688">
        <w:rPr>
          <w:rFonts w:ascii="Times New Roman" w:eastAsia="Times New Roman" w:hAnsi="Times New Roman" w:cs="Simplified Arabic" w:hint="cs"/>
          <w:b/>
          <w:bCs/>
          <w:snapToGrid w:val="0"/>
          <w:sz w:val="32"/>
          <w:szCs w:val="32"/>
          <w:rtl/>
          <w:lang w:eastAsia="ar-SA"/>
        </w:rPr>
        <w:t>اشكال القوانين و</w:t>
      </w:r>
      <w:r w:rsidRPr="00E51868">
        <w:rPr>
          <w:rFonts w:ascii="Times New Roman" w:eastAsia="Times New Roman" w:hAnsi="Times New Roman" w:cs="Simplified Arabic"/>
          <w:b/>
          <w:bCs/>
          <w:snapToGrid w:val="0"/>
          <w:sz w:val="32"/>
          <w:szCs w:val="32"/>
          <w:rtl/>
          <w:lang w:eastAsia="ar-SA"/>
        </w:rPr>
        <w:t>نسق الضبط الاجتماعي</w:t>
      </w:r>
    </w:p>
    <w:p w:rsidR="00E51868" w:rsidRPr="00E51868" w:rsidRDefault="00E51868" w:rsidP="00E51868">
      <w:pPr>
        <w:spacing w:after="0" w:line="240" w:lineRule="auto"/>
        <w:ind w:firstLine="720"/>
        <w:jc w:val="lowKashida"/>
        <w:rPr>
          <w:rFonts w:ascii="Times New Roman" w:eastAsia="Times New Roman" w:hAnsi="Times New Roman" w:cs="Simplified Arabic"/>
          <w:sz w:val="32"/>
          <w:szCs w:val="32"/>
        </w:rPr>
      </w:pP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 xml:space="preserve">بوسعنا العثور على العشرات من التعريفات التي وضعت لتشرح الضبط الاجتماعي </w:t>
      </w:r>
    </w:p>
    <w:p w:rsidR="00E51868" w:rsidRPr="00E51868" w:rsidRDefault="00E51868" w:rsidP="00E5186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E51868">
        <w:rPr>
          <w:rFonts w:ascii="Times New Roman" w:eastAsia="Times New Roman" w:hAnsi="Times New Roman" w:cs="Simplified Arabic"/>
          <w:sz w:val="32"/>
          <w:szCs w:val="32"/>
        </w:rPr>
        <w:t>Social control)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  <w:t>)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 xml:space="preserve"> ،لان كل علم تناول المفهوم من زاوية معينة ،لكننا نستطيع ان نستخلص من التعاريف العديدة فكرة مجملة عن الضبط الاجتماعي بأنه :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  <w:t>(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 xml:space="preserve"> تلك العملية التي يستطيع المجتمع بواسطتها السيطرة على الافراد وتنظيم سلوكهم بالشكل الذي يؤدي الى ا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  <w:t>ت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 xml:space="preserve">ساق هذا السلوك مع التوقعات الاجتماعية </w:t>
      </w:r>
      <w:r w:rsidRPr="00E51868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، 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>كما انها تعمل على المحافظة على استمرارية الكيان الاجتماعي في الاوضاع الاعتيادية</w:t>
      </w:r>
      <w:r w:rsidRPr="00E51868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،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 xml:space="preserve"> وتعالج تخلف بعض المؤسسات خلال التطور التدريجي والتغير المفاجئ.</w:t>
      </w:r>
    </w:p>
    <w:p w:rsidR="00E51868" w:rsidRPr="00E51868" w:rsidRDefault="00E51868" w:rsidP="00E51868">
      <w:pPr>
        <w:spacing w:after="0" w:line="240" w:lineRule="auto"/>
        <w:ind w:firstLine="720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</w:pP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 xml:space="preserve">عند دراستنا لنسق الضبط الاجتماعي في البناء الاجتماعي </w:t>
      </w:r>
      <w:r w:rsidRPr="00E51868">
        <w:rPr>
          <w:rFonts w:ascii="Times New Roman" w:eastAsia="Times New Roman" w:hAnsi="Times New Roman" w:cs="Simplified Arabic" w:hint="cs"/>
          <w:sz w:val="32"/>
          <w:szCs w:val="32"/>
          <w:rtl/>
        </w:rPr>
        <w:t>،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 xml:space="preserve"> وجدنا انه يعمل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  <w:t xml:space="preserve"> على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 xml:space="preserve"> وجهين محددين </w:t>
      </w:r>
      <w:r w:rsidRPr="00E51868">
        <w:rPr>
          <w:rFonts w:ascii="Times New Roman" w:eastAsia="Times New Roman" w:hAnsi="Times New Roman" w:cs="Simplified Arabic" w:hint="cs"/>
          <w:sz w:val="32"/>
          <w:szCs w:val="32"/>
          <w:rtl/>
        </w:rPr>
        <w:t>؛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 xml:space="preserve">الاول هو ضبط نمط السلوك المتوقع داخل </w:t>
      </w:r>
      <w:r w:rsidRPr="00FD5688">
        <w:rPr>
          <w:rFonts w:ascii="Times New Roman" w:eastAsia="Times New Roman" w:hAnsi="Times New Roman" w:cs="Simplified Arabic" w:hint="cs"/>
          <w:sz w:val="32"/>
          <w:szCs w:val="32"/>
          <w:rtl/>
        </w:rPr>
        <w:t>المجتمع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 xml:space="preserve"> وهذا مبني على عدد من وسائل الضبط مثل المعتقدات والطقوس والعادات الاجتماعية وحسابات المكانة الاجتماعية والدور الاجتماعي ،اما الوجه الاخر فهو ضبط السلوك المتوقع بين </w:t>
      </w:r>
      <w:r w:rsidRPr="00FD5688">
        <w:rPr>
          <w:rFonts w:ascii="Times New Roman" w:eastAsia="Times New Roman" w:hAnsi="Times New Roman" w:cs="Simplified Arabic" w:hint="cs"/>
          <w:sz w:val="32"/>
          <w:szCs w:val="32"/>
          <w:rtl/>
        </w:rPr>
        <w:t>الجماعة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 xml:space="preserve"> ومحيطها الاجتماعي</w:t>
      </w:r>
      <w:r w:rsidRPr="00E51868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، 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 xml:space="preserve">وهو قائم ايضاً على التقاليد الاجتماعية والعادات </w:t>
      </w:r>
      <w:r w:rsidRPr="00E51868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فضلا عن 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  <w:t xml:space="preserve"> 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>القوانين الوضعية</w:t>
      </w:r>
      <w:r w:rsidRPr="00E51868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</w:t>
      </w:r>
      <w:r w:rsidRPr="00E51868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. 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  <w:t>و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 xml:space="preserve">يمكن ان نميز بين الاثنين في نقطة جوهرية هي تعرض نسق الضبط الاجتماعي الذي يعمل على ضبط علاقة </w:t>
      </w:r>
      <w:r w:rsidRPr="00FD5688">
        <w:rPr>
          <w:rFonts w:ascii="Times New Roman" w:eastAsia="Times New Roman" w:hAnsi="Times New Roman" w:cs="Simplified Arabic" w:hint="cs"/>
          <w:sz w:val="32"/>
          <w:szCs w:val="32"/>
          <w:rtl/>
        </w:rPr>
        <w:t>الجماعة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 xml:space="preserve"> مع محيطها الى تغير اجتماعي واضح</w:t>
      </w:r>
      <w:r w:rsidRPr="00E51868">
        <w:rPr>
          <w:rFonts w:ascii="Times New Roman" w:eastAsia="Times New Roman" w:hAnsi="Times New Roman" w:cs="Simplified Arabic" w:hint="cs"/>
          <w:sz w:val="32"/>
          <w:szCs w:val="32"/>
          <w:rtl/>
        </w:rPr>
        <w:t>،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 xml:space="preserve"> ويتمثل هذا التغير في تحول واضح من وسائل الضبط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  <w:t xml:space="preserve"> شبه الرسمية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 xml:space="preserve"> 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  <w:t>–</w:t>
      </w:r>
      <w:r w:rsidRPr="00E51868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>ال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>داخلية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  <w:t>-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 xml:space="preserve"> (</w:t>
      </w:r>
      <w:r w:rsidRPr="00E51868">
        <w:rPr>
          <w:rFonts w:ascii="Times New Roman" w:eastAsia="Times New Roman" w:hAnsi="Times New Roman" w:cs="Simplified Arabic" w:hint="cs"/>
          <w:sz w:val="32"/>
          <w:szCs w:val="32"/>
          <w:rtl/>
        </w:rPr>
        <w:t>ال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>معتقدات ،</w:t>
      </w:r>
      <w:r w:rsidRPr="00E51868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ال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>عادات ،</w:t>
      </w:r>
      <w:r w:rsidRPr="00E51868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ال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>ضمير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  <w:t>،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 xml:space="preserve"> </w:t>
      </w:r>
      <w:r w:rsidRPr="00E51868">
        <w:rPr>
          <w:rFonts w:ascii="Times New Roman" w:eastAsia="Times New Roman" w:hAnsi="Times New Roman" w:cs="Simplified Arabic" w:hint="cs"/>
          <w:sz w:val="32"/>
          <w:szCs w:val="32"/>
          <w:rtl/>
        </w:rPr>
        <w:t>ال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>اعراف..الخ</w:t>
      </w:r>
      <w:r w:rsidRPr="00E51868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 xml:space="preserve">) الى عوامل 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  <w:t>ال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 xml:space="preserve">ضبط 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  <w:t>ال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>رسمية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  <w:t>-</w:t>
      </w:r>
      <w:r w:rsidRPr="00E51868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>ال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  <w:t>خارجية-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 xml:space="preserve"> مثل (القانون ،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  <w:t>المحاكم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 xml:space="preserve">، الشرطة ..الخ) </w:t>
      </w:r>
      <w:r w:rsidRPr="00E51868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، 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 xml:space="preserve">بينما في 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  <w:t xml:space="preserve">الوجه 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 xml:space="preserve">الاول من نسق الضبط الاجتماعي الذي يشتغل على ضبط سلوك الافراد داخل </w:t>
      </w:r>
      <w:r w:rsidRPr="00FD5688">
        <w:rPr>
          <w:rFonts w:ascii="Times New Roman" w:eastAsia="Times New Roman" w:hAnsi="Times New Roman" w:cs="Simplified Arabic" w:hint="cs"/>
          <w:sz w:val="32"/>
          <w:szCs w:val="32"/>
          <w:rtl/>
        </w:rPr>
        <w:t>الجماعة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 xml:space="preserve"> نلاحظ </w:t>
      </w:r>
      <w:r w:rsidRPr="00E51868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 xml:space="preserve">استمرار وسائل الضبط غير الرسمية او الداخلية تعمل </w:t>
      </w:r>
      <w:r w:rsidRPr="00E51868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حتى 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 xml:space="preserve">الان </w:t>
      </w:r>
      <w:r w:rsidRPr="00E51868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، 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 xml:space="preserve">والسبب في ذلك </w:t>
      </w:r>
      <w:r w:rsidRPr="00E51868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يعود الى 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 xml:space="preserve">تعامل ابناء </w:t>
      </w:r>
      <w:r w:rsidRPr="00FD5688">
        <w:rPr>
          <w:rFonts w:ascii="Times New Roman" w:eastAsia="Times New Roman" w:hAnsi="Times New Roman" w:cs="Simplified Arabic" w:hint="cs"/>
          <w:sz w:val="32"/>
          <w:szCs w:val="32"/>
          <w:rtl/>
        </w:rPr>
        <w:t>الجماعة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 xml:space="preserve"> فيما بينهم بروح العائلة الواحدة) </w:t>
      </w:r>
      <w:r w:rsidRPr="00E51868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، 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 xml:space="preserve">لذا وفي حالات النزاعات بين افراد </w:t>
      </w:r>
      <w:r w:rsidRPr="00FD5688">
        <w:rPr>
          <w:rFonts w:ascii="Times New Roman" w:eastAsia="Times New Roman" w:hAnsi="Times New Roman" w:cs="Simplified Arabic" w:hint="cs"/>
          <w:sz w:val="32"/>
          <w:szCs w:val="32"/>
          <w:rtl/>
        </w:rPr>
        <w:t>الجماعة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 xml:space="preserve"> نراهم يلجأون الى </w:t>
      </w:r>
      <w:r w:rsidRPr="00FD5688">
        <w:rPr>
          <w:rFonts w:ascii="Times New Roman" w:eastAsia="Times New Roman" w:hAnsi="Times New Roman" w:cs="Simplified Arabic" w:hint="cs"/>
          <w:sz w:val="32"/>
          <w:szCs w:val="32"/>
          <w:rtl/>
        </w:rPr>
        <w:t>المجتمع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 xml:space="preserve"> والاعتماد على العادات والاعراف قبل اللجوء الى القانون والشرطة والمحاكم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  <w:t xml:space="preserve"> في بعض الحالات النادرة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 xml:space="preserve"> ،بينما في 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  <w:t xml:space="preserve"> حالات حدوث مشاكل في 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 xml:space="preserve">تعاملهم مع افراد من خارج الطائفة 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lastRenderedPageBreak/>
        <w:t>نراهم يسعون الى القانون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  <w:t>،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 xml:space="preserve"> وذلك متأت من تراكم الاضطهادات التي تعرضوا لها فهم 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  <w:t>يلو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>ذون بقوة الدولة لحمايتهم ومنع تعرضهم لاضطهاد جديد .</w:t>
      </w:r>
    </w:p>
    <w:p w:rsidR="00E51868" w:rsidRPr="00E51868" w:rsidRDefault="00E51868" w:rsidP="00E51868">
      <w:pPr>
        <w:spacing w:after="0" w:line="240" w:lineRule="auto"/>
        <w:ind w:firstLine="720"/>
        <w:jc w:val="lowKashida"/>
        <w:rPr>
          <w:rFonts w:ascii="Times New Roman" w:eastAsia="Times New Roman" w:hAnsi="Times New Roman" w:cs="Simplified Arabic"/>
          <w:sz w:val="32"/>
          <w:szCs w:val="32"/>
          <w:rtl/>
        </w:rPr>
      </w:pPr>
    </w:p>
    <w:p w:rsidR="00E51868" w:rsidRPr="00E51868" w:rsidRDefault="00E51868" w:rsidP="00E5186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</w:rPr>
      </w:pPr>
    </w:p>
    <w:p w:rsidR="00E51868" w:rsidRPr="00E51868" w:rsidRDefault="00E51868" w:rsidP="00E51868">
      <w:pPr>
        <w:numPr>
          <w:ilvl w:val="0"/>
          <w:numId w:val="1"/>
        </w:numPr>
        <w:spacing w:after="0" w:line="240" w:lineRule="auto"/>
        <w:ind w:left="390"/>
        <w:jc w:val="lowKashida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E51868">
        <w:rPr>
          <w:rFonts w:ascii="Times New Roman" w:eastAsia="Times New Roman" w:hAnsi="Times New Roman" w:cs="Simplified Arabic"/>
          <w:b/>
          <w:bCs/>
          <w:sz w:val="32"/>
          <w:szCs w:val="32"/>
          <w:rtl/>
        </w:rPr>
        <w:t>الجانب السياسي</w:t>
      </w:r>
      <w:r w:rsidRPr="00E51868">
        <w:rPr>
          <w:rFonts w:ascii="Times New Roman" w:eastAsia="Times New Roman" w:hAnsi="Times New Roman" w:cs="Simplified Arabic"/>
          <w:sz w:val="32"/>
          <w:szCs w:val="32"/>
          <w:rtl/>
        </w:rPr>
        <w:t xml:space="preserve"> : </w:t>
      </w:r>
    </w:p>
    <w:p w:rsidR="00025DC5" w:rsidRPr="00FD5688" w:rsidRDefault="00E51868" w:rsidP="00FD5688">
      <w:pPr>
        <w:jc w:val="both"/>
        <w:rPr>
          <w:rFonts w:cs="Simplified Arabic"/>
          <w:sz w:val="32"/>
          <w:szCs w:val="32"/>
        </w:rPr>
      </w:pPr>
      <w:r w:rsidRPr="00FD5688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   </w:t>
      </w:r>
      <w:r w:rsidRPr="00FD5688">
        <w:rPr>
          <w:rFonts w:ascii="Times New Roman" w:eastAsia="Times New Roman" w:hAnsi="Times New Roman" w:cs="Simplified Arabic"/>
          <w:sz w:val="32"/>
          <w:szCs w:val="32"/>
          <w:rtl/>
        </w:rPr>
        <w:t xml:space="preserve">في بدايات القرن العشرين </w:t>
      </w:r>
      <w:r w:rsidRPr="00FD5688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، </w:t>
      </w:r>
      <w:r w:rsidRPr="00FD5688">
        <w:rPr>
          <w:rFonts w:ascii="Times New Roman" w:eastAsia="Times New Roman" w:hAnsi="Times New Roman" w:cs="Simplified Arabic"/>
          <w:sz w:val="32"/>
          <w:szCs w:val="32"/>
          <w:rtl/>
        </w:rPr>
        <w:t xml:space="preserve">بدأ تحول </w:t>
      </w:r>
      <w:r w:rsidRPr="00FD5688">
        <w:rPr>
          <w:rFonts w:ascii="Times New Roman" w:eastAsia="Times New Roman" w:hAnsi="Times New Roman" w:cs="Simplified Arabic" w:hint="cs"/>
          <w:sz w:val="32"/>
          <w:szCs w:val="32"/>
          <w:rtl/>
        </w:rPr>
        <w:t>في النسق السياسي</w:t>
      </w:r>
      <w:r w:rsidRPr="00FD5688">
        <w:rPr>
          <w:rFonts w:ascii="Times New Roman" w:eastAsia="Times New Roman" w:hAnsi="Times New Roman" w:cs="Simplified Arabic"/>
          <w:sz w:val="32"/>
          <w:szCs w:val="32"/>
          <w:rtl/>
        </w:rPr>
        <w:t xml:space="preserve"> والاشتراك في الحياة العامة في العراق </w:t>
      </w:r>
      <w:r w:rsidRPr="00FD5688">
        <w:rPr>
          <w:rFonts w:ascii="Times New Roman" w:eastAsia="Times New Roman" w:hAnsi="Times New Roman" w:cs="Simplified Arabic" w:hint="cs"/>
          <w:sz w:val="32"/>
          <w:szCs w:val="32"/>
          <w:rtl/>
        </w:rPr>
        <w:t>. و</w:t>
      </w:r>
      <w:r w:rsidRPr="00FD5688">
        <w:rPr>
          <w:rFonts w:ascii="Times New Roman" w:eastAsia="Times New Roman" w:hAnsi="Times New Roman" w:cs="Simplified Arabic"/>
          <w:sz w:val="32"/>
          <w:szCs w:val="32"/>
          <w:rtl/>
        </w:rPr>
        <w:t>ان تعامل الدولة العراقية التي تكونت في عشرينات القرن ال</w:t>
      </w:r>
      <w:r w:rsidRPr="00FD5688">
        <w:rPr>
          <w:rFonts w:ascii="Times New Roman" w:eastAsia="Times New Roman" w:hAnsi="Times New Roman" w:cs="Simplified Arabic" w:hint="cs"/>
          <w:sz w:val="32"/>
          <w:szCs w:val="32"/>
          <w:rtl/>
        </w:rPr>
        <w:t>ماضي</w:t>
      </w:r>
      <w:r w:rsidRPr="00FD5688">
        <w:rPr>
          <w:rFonts w:ascii="Times New Roman" w:eastAsia="Times New Roman" w:hAnsi="Times New Roman" w:cs="Simplified Arabic"/>
          <w:sz w:val="32"/>
          <w:szCs w:val="32"/>
          <w:rtl/>
        </w:rPr>
        <w:t xml:space="preserve"> مع مختلف الطوائف كان تعاملاً يمكن ان يوصف بأنه علماني </w:t>
      </w:r>
      <w:r w:rsidRPr="00FD5688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، </w:t>
      </w:r>
      <w:r w:rsidRPr="00FD5688">
        <w:rPr>
          <w:rFonts w:ascii="Times New Roman" w:eastAsia="Times New Roman" w:hAnsi="Times New Roman" w:cs="Simplified Arabic"/>
          <w:sz w:val="32"/>
          <w:szCs w:val="32"/>
          <w:rtl/>
        </w:rPr>
        <w:t>في محاولة لاعطاء الاقليات الدينية والعرقية حقوقها في دستور م</w:t>
      </w:r>
      <w:r w:rsidRPr="00FD5688">
        <w:rPr>
          <w:rFonts w:ascii="Times New Roman" w:eastAsia="Times New Roman" w:hAnsi="Times New Roman" w:cs="Simplified Arabic"/>
          <w:sz w:val="32"/>
          <w:szCs w:val="32"/>
          <w:rtl/>
          <w:lang w:bidi="ar-IQ"/>
        </w:rPr>
        <w:t>د</w:t>
      </w:r>
      <w:r w:rsidRPr="00FD5688">
        <w:rPr>
          <w:rFonts w:ascii="Times New Roman" w:eastAsia="Times New Roman" w:hAnsi="Times New Roman" w:cs="Simplified Arabic"/>
          <w:sz w:val="32"/>
          <w:szCs w:val="32"/>
          <w:rtl/>
        </w:rPr>
        <w:t xml:space="preserve">ني لدولة حديثة </w:t>
      </w:r>
      <w:r w:rsidRPr="00FD5688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. </w:t>
      </w:r>
    </w:p>
    <w:sectPr w:rsidR="00025DC5" w:rsidRPr="00FD5688" w:rsidSect="009948B0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D2E" w:rsidRDefault="009D3D2E" w:rsidP="00E51868">
      <w:pPr>
        <w:spacing w:after="0" w:line="240" w:lineRule="auto"/>
      </w:pPr>
      <w:r>
        <w:separator/>
      </w:r>
    </w:p>
  </w:endnote>
  <w:endnote w:type="continuationSeparator" w:id="0">
    <w:p w:rsidR="009D3D2E" w:rsidRDefault="009D3D2E" w:rsidP="00E51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D2E" w:rsidRDefault="009D3D2E" w:rsidP="00E51868">
      <w:pPr>
        <w:spacing w:after="0" w:line="240" w:lineRule="auto"/>
      </w:pPr>
      <w:r>
        <w:separator/>
      </w:r>
    </w:p>
  </w:footnote>
  <w:footnote w:type="continuationSeparator" w:id="0">
    <w:p w:rsidR="009D3D2E" w:rsidRDefault="009D3D2E" w:rsidP="00E51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70F91"/>
    <w:multiLevelType w:val="singleLevel"/>
    <w:tmpl w:val="B5BA2466"/>
    <w:lvl w:ilvl="0">
      <w:start w:val="1"/>
      <w:numFmt w:val="decimal"/>
      <w:lvlText w:val="%1-"/>
      <w:lvlJc w:val="right"/>
      <w:pPr>
        <w:tabs>
          <w:tab w:val="num" w:pos="390"/>
        </w:tabs>
        <w:ind w:right="390" w:hanging="390"/>
      </w:pPr>
      <w:rPr>
        <w:rFonts w:cs="Times New Roman"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73C"/>
    <w:rsid w:val="00025DC5"/>
    <w:rsid w:val="001F5489"/>
    <w:rsid w:val="004C7082"/>
    <w:rsid w:val="005B1125"/>
    <w:rsid w:val="00606EED"/>
    <w:rsid w:val="006B273C"/>
    <w:rsid w:val="00887B91"/>
    <w:rsid w:val="009948B0"/>
    <w:rsid w:val="009D3D2E"/>
    <w:rsid w:val="00C64424"/>
    <w:rsid w:val="00CD2DD5"/>
    <w:rsid w:val="00E51868"/>
    <w:rsid w:val="00F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6597E6-A9BA-42F3-8BE7-CD72D575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E51868"/>
    <w:rPr>
      <w:rFonts w:cs="Times New Roman"/>
      <w:vertAlign w:val="superscript"/>
    </w:rPr>
  </w:style>
  <w:style w:type="paragraph" w:styleId="a4">
    <w:name w:val="footnote text"/>
    <w:basedOn w:val="a"/>
    <w:link w:val="Char"/>
    <w:semiHidden/>
    <w:rsid w:val="00E51868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4"/>
    <w:semiHidden/>
    <w:rsid w:val="00E51868"/>
    <w:rPr>
      <w:rFonts w:ascii="Times New Roman" w:eastAsia="Times New Roman" w:hAnsi="Times New Roman" w:cs="Traditional Arabic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fff</dc:creator>
  <cp:keywords/>
  <dc:description/>
  <cp:lastModifiedBy>DELL</cp:lastModifiedBy>
  <cp:revision>4</cp:revision>
  <dcterms:created xsi:type="dcterms:W3CDTF">2014-03-02T19:43:00Z</dcterms:created>
  <dcterms:modified xsi:type="dcterms:W3CDTF">2025-12-20T18:23:00Z</dcterms:modified>
</cp:coreProperties>
</file>